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97C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405" w:afterAutospacing="0" w:line="660" w:lineRule="atLeast"/>
        <w:ind w:left="0" w:right="0" w:firstLine="0"/>
        <w:jc w:val="center"/>
        <w:textAlignment w:val="baseline"/>
        <w:rPr>
          <w:rFonts w:ascii="微软雅黑" w:hAnsi="微软雅黑" w:eastAsia="微软雅黑" w:cs="微软雅黑"/>
          <w:i w:val="0"/>
          <w:iCs w:val="0"/>
          <w:caps w:val="0"/>
          <w:color w:val="333333"/>
          <w:spacing w:val="0"/>
          <w:sz w:val="48"/>
          <w:szCs w:val="48"/>
        </w:rPr>
      </w:pPr>
      <w:bookmarkStart w:id="0" w:name="_GoBack"/>
      <w:r>
        <w:rPr>
          <w:rFonts w:hint="eastAsia" w:ascii="微软雅黑" w:hAnsi="微软雅黑" w:eastAsia="微软雅黑" w:cs="微软雅黑"/>
          <w:i w:val="0"/>
          <w:iCs w:val="0"/>
          <w:caps w:val="0"/>
          <w:color w:val="333333"/>
          <w:spacing w:val="0"/>
          <w:sz w:val="48"/>
          <w:szCs w:val="48"/>
          <w:bdr w:val="none" w:color="auto" w:sz="0" w:space="0"/>
          <w:shd w:val="clear" w:fill="FFFFFF"/>
          <w:vertAlign w:val="baseline"/>
        </w:rPr>
        <w:t>2026年度福建省社会科学基金项目申报公告</w:t>
      </w:r>
    </w:p>
    <w:bookmarkEnd w:id="0"/>
    <w:p w14:paraId="11E592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textAlignment w:val="baseline"/>
        <w:rPr>
          <w:rFonts w:hint="eastAsia" w:ascii="微软雅黑" w:hAnsi="微软雅黑" w:eastAsia="微软雅黑" w:cs="微软雅黑"/>
          <w:i w:val="0"/>
          <w:iCs w:val="0"/>
          <w:caps w:val="0"/>
          <w:color w:val="888888"/>
          <w:spacing w:val="0"/>
          <w:sz w:val="19"/>
          <w:szCs w:val="19"/>
        </w:rPr>
      </w:pPr>
      <w:r>
        <w:rPr>
          <w:rFonts w:hint="eastAsia" w:ascii="微软雅黑" w:hAnsi="微软雅黑" w:eastAsia="微软雅黑" w:cs="微软雅黑"/>
          <w:i w:val="0"/>
          <w:iCs w:val="0"/>
          <w:caps w:val="0"/>
          <w:color w:val="888888"/>
          <w:spacing w:val="0"/>
          <w:sz w:val="19"/>
          <w:szCs w:val="19"/>
          <w:bdr w:val="none" w:color="auto" w:sz="0" w:space="0"/>
          <w:shd w:val="clear" w:fill="FFFFFF"/>
          <w:vertAlign w:val="baseline"/>
        </w:rPr>
        <w:t>发布时间：2025-12-25</w:t>
      </w:r>
    </w:p>
    <w:p w14:paraId="06E235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根据省社科联工作安排,现将2026年度福建省社会科学基金项目申报有关事项公告如下：</w:t>
      </w:r>
    </w:p>
    <w:p w14:paraId="2BBB7A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一、指导思想</w:t>
      </w:r>
    </w:p>
    <w:p w14:paraId="02FA0F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坚持以习近平新时代中国特色社会主义思想为指导，以习近平文化思想为引领，全面贯彻落实党的二十大和二十届二中、三中、四中全会精神，认真落实习近平总书记在福建考察时的重要讲话精神，贯彻落实省委十一届八次、九次全会精神，坚持正确的政治方向、价值取向和学术导向，实施哲学社会科学创新工程，坚持基础研究和应用研究并重，发挥省社科基金项目示范引导作用，加快社科强省建设，助力构建中国哲学社会科学自主知识体系，为奋力谱写全面建设社会主义现代化国家福建篇章提供理论支撑和智力支持。</w:t>
      </w:r>
    </w:p>
    <w:p w14:paraId="4AF0A7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二、项目类别及资助额度</w:t>
      </w:r>
    </w:p>
    <w:p w14:paraId="1A66E0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（一）年度项目</w:t>
      </w:r>
    </w:p>
    <w:p w14:paraId="7158B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分为重点项目、一般项目、青年项目、博士扶持项目；资助额度分别为5万元、4万元、3万元、1万元。</w:t>
      </w:r>
    </w:p>
    <w:p w14:paraId="11FD4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（二）“闽派”文化专项项目</w:t>
      </w:r>
    </w:p>
    <w:p w14:paraId="357BE0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为贯彻落实省委十一届九次全会关于打造“闽派”文艺精品和文化品牌的工作部署，2026年增设“闽派”文化专项项目，作为单独项目类别接受申报，资助额度为5万元，项目等级为重点项目。</w:t>
      </w:r>
    </w:p>
    <w:p w14:paraId="1370F3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三、选题要求</w:t>
      </w:r>
    </w:p>
    <w:p w14:paraId="6142F5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（一）年度项目</w:t>
      </w:r>
    </w:p>
    <w:p w14:paraId="2EB413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本次申报不发布分学科具体课题指南。申报2026年度省社科基金年度项目，要体现鲜明的时代特征、问题导向和创新意识，重点围绕深化对习近平新时代中国特色社会主义思想的研究阐释，加强对习近平文化思想、习近平总书记在福建工作期间的重要理念和重大实践等方面的研究阐释，结合研究方向和学术积累自行拟定研究选题，充分发挥项目申请人的研究自主性和学术创造性。基础研究要有原创性、开拓性和较高的学术思想价值；应用研究要重点关注福建经济社会发展的重大理论和实践问题，着力推出具有现实性、针对性和较强决策参考价值的研究成果。</w:t>
      </w:r>
    </w:p>
    <w:p w14:paraId="553F41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（二）“闽派”文化专项项目</w:t>
      </w:r>
    </w:p>
    <w:p w14:paraId="554E22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闽派”文化专项项目重点支持闽都文化、闽南文化、客家文化和朱子文化、妈祖文化、海丝文化等福建特色地域文化实践创新，鼓励围绕纪念长征胜利90周年、福建三年游击战争红色文化、漳州月港历史文化、蔡襄文化、客家移民、福建方言等方面进行研究阐释，旨在全面展现新时代八闽文化的气韵和风采，凝聚在中国式现代化建设中奋勇争先的强大精神力量。</w:t>
      </w:r>
    </w:p>
    <w:p w14:paraId="0D08BC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四、申报条件及要求</w:t>
      </w:r>
    </w:p>
    <w:p w14:paraId="614A57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（一）申请人条件</w:t>
      </w:r>
    </w:p>
    <w:p w14:paraId="662BF9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1.遵守中华人民共和国宪法和法律；遵守省社科基金项目各项管理规定。</w:t>
      </w:r>
    </w:p>
    <w:p w14:paraId="0CDCB5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2.具有独立开展研究和组织开展研究的能力，学风优良，能够承担实质性的研究工作并担负科研组织职责。</w:t>
      </w:r>
    </w:p>
    <w:p w14:paraId="2DF21D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重点项目、一般项目、“闽派”文化专项项目申请人须具有副高级以上（含）专业技术职称或具有博士学位,或处级以上（含）领导职务。不具有副高级以上（含）专业技术职称或博士学位,或处级以上（含）领导职务，且符合年龄条件的可申报青年项目。</w:t>
      </w:r>
    </w:p>
    <w:p w14:paraId="267654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4.青年项目男性申请人年龄不超过35周岁（1991年1月23日后出生），女性申请人年龄不超过40周岁（1986年1月23日后出生）；全日制在读研究生、博士生不能申请。</w:t>
      </w:r>
    </w:p>
    <w:p w14:paraId="264A40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5.博士扶持项目申请人不超过45周岁（1981年1月23日后出生），具有博士学位且尚未主持过省社科基金项目。</w:t>
      </w:r>
    </w:p>
    <w:p w14:paraId="077B54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6.“闽派”文化专项项目优先支持不超过45周岁（1981年1月23日后出生），具有博士学位的青年学者；优先支持已基本完成、尚未出版的哲学社会科学研究优秀学术成果；优先支持以省社科研究基地名义申报。</w:t>
      </w:r>
    </w:p>
    <w:p w14:paraId="6148F2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（二）申请单位条件</w:t>
      </w:r>
    </w:p>
    <w:p w14:paraId="293559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1.所在单位应具备科研管理职责和科研管理制度。</w:t>
      </w:r>
    </w:p>
    <w:p w14:paraId="5FACF7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2.能够提供开展研究的必要条件并承诺信誉保证。</w:t>
      </w:r>
    </w:p>
    <w:p w14:paraId="6AAB18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3.以兼职人员身份从所兼职单位申报项目的，兼职单位须审核兼职人员正式聘用关系的真实性，承担项目管理职责并承诺信誉保证。</w:t>
      </w:r>
    </w:p>
    <w:p w14:paraId="389903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（三）申报要求</w:t>
      </w:r>
    </w:p>
    <w:p w14:paraId="342C99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在研的省部级以上（含）各类纵向项目负责人，不得申报（申报截止前，相关管理部门已发布结项公告或通知的除外）；已获得“研究阐释省委十一届八次全会精神”福建省社科基金重大项目预立项的项目申请人，不得申报。</w:t>
      </w:r>
    </w:p>
    <w:p w14:paraId="451049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2.承担国家社科基金项目、省社科基金各类项目，成果鉴定为不合格或被终止、撤项的项目负责人（自终止之日起三年内、撤项之日起五年内），不得申报。</w:t>
      </w:r>
    </w:p>
    <w:p w14:paraId="595387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申请人本批次只能申报一个项目，且不能作为项目组成员参与其他项目的申报；项目组成员本批次最多参与两个项目申报；在研项目的项目组成员最多申报或参与一个项目申报；在研项目的负责人最多作为项目组成员参与一个项目申报。</w:t>
      </w:r>
    </w:p>
    <w:p w14:paraId="422239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4.本批次立项公布前获得国家社科基金项目及其他省部级以上（含）各类纵向项目立项的，不重复立项。</w:t>
      </w:r>
    </w:p>
    <w:p w14:paraId="4F6B0B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5.《申请书》和《论证活页》的填写不符合《福建省社科规划项目初审细则》有关规定的，一律不得进入通讯评审。</w:t>
      </w:r>
    </w:p>
    <w:p w14:paraId="254669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6.申请人必须如实填写申报材料，项目组成员须征得本人同意并签字确认，并保证没有知识产权争议。凡在项目申请中弄虚作假者，一经发现并查实后，取消申请人申报资格，已获准立项的给予撤项处理。</w:t>
      </w:r>
    </w:p>
    <w:p w14:paraId="3731AE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五、成果要求及项目完成期限</w:t>
      </w:r>
    </w:p>
    <w:p w14:paraId="57AFAD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1.最终成果：最终研究成果形式只能选择论文集、研究报告、专著中的一种，最终结项成果形式原则上须与预期成果一致。</w:t>
      </w:r>
    </w:p>
    <w:p w14:paraId="753052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2.研究期限：基础研究为3年，应用研究为2年。</w:t>
      </w:r>
    </w:p>
    <w:p w14:paraId="1FAD19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六、申报时间</w:t>
      </w:r>
    </w:p>
    <w:p w14:paraId="0DD1AC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福建省社会科学基金项目管理系统(以下简称：系统，网址：http://220.160.53.10:8010/)将于2026年1月5日9:00至1月23日18:00开放,在此期间申请人可登录系统,实名注册申请，提交责任单位审核通过后，即可再登录系统，按规定要求填写申报信息，并从系统上自行下载《申请书》和《论证活页》，及时上网填写，逾期系统自动关闭，不再受理申报。</w:t>
      </w:r>
    </w:p>
    <w:p w14:paraId="68B00C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七、申报材料</w:t>
      </w:r>
    </w:p>
    <w:p w14:paraId="157318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1.纸质材料</w:t>
      </w:r>
    </w:p>
    <w:p w14:paraId="7E243E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（1）《申请书》1份。《申请书》须用计算机填写、统一用A3纸双面印制、中缝装订，并加盖所在单位科研管理部门公章和单位公章。</w:t>
      </w:r>
    </w:p>
    <w:p w14:paraId="6B0FBB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（2）《论证活页》1份。《论证活页》须用计算机填写，基础研究《论证活页》限用两张A3纸双面印制、中缝装订；应用研究《论证活页》限用一张A3纸双面印制、中缝对折。</w:t>
      </w:r>
    </w:p>
    <w:p w14:paraId="5878E1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（3）系统导出的汇总表1份。汇总表需加盖所在单位科研管理部门公章。</w:t>
      </w:r>
    </w:p>
    <w:p w14:paraId="22F674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2.电子材料</w:t>
      </w:r>
    </w:p>
    <w:p w14:paraId="6FD6C1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（1）以申请人姓名命名的文件夹（内容包括：《申请书》《论证活页》），文件夹内容必须是word格式。</w:t>
      </w:r>
    </w:p>
    <w:p w14:paraId="617C19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（2）电子材料要以申报单位命名压缩打包后发送至fjghb2024@163.com。</w:t>
      </w:r>
    </w:p>
    <w:p w14:paraId="03DE8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2026年1月23日前，将纸质材料和电子材料报省社科联社科规划办，联系人：程冰，联系电话：0591-83707561，联系地址：福州市鼓楼区柳兴路83号，邮政编码：350025。</w:t>
      </w:r>
    </w:p>
    <w:p w14:paraId="7D2A46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r>
        <w:rPr>
          <w:rStyle w:val="6"/>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八、申报指标</w:t>
      </w:r>
    </w:p>
    <w:p w14:paraId="0A2860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1.重点项目、一般项目实行限额申报，各单位申报指标另行下达。为贯彻落实中央《关于支持福建探索海峡两岸融合发展新路 建设两岸融合发展示范区的意见》和省委有关工作部署，符合条件的台湾同胞申报不设指标限制。</w:t>
      </w:r>
    </w:p>
    <w:p w14:paraId="6F4C6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2.青年项目、博士扶持项目、“闽派”文化专项项目申报不设指标限制。</w:t>
      </w:r>
    </w:p>
    <w:p w14:paraId="5C53A1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3.以省社科研究基地名义申报“闽派”文化专项项目的，每个基地不超过5项。</w:t>
      </w:r>
    </w:p>
    <w:p w14:paraId="66D4B6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p>
    <w:p w14:paraId="2A0C39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w:t>
      </w:r>
    </w:p>
    <w:p w14:paraId="054AE8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right"/>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福建省社会科学界联合会   </w:t>
      </w:r>
    </w:p>
    <w:p w14:paraId="46841E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right"/>
        <w:textAlignment w:val="baseline"/>
        <w:rPr>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vertAlign w:val="baseline"/>
        </w:rPr>
        <w:t>　　                        2025年12月24日       </w:t>
      </w:r>
    </w:p>
    <w:p w14:paraId="74C6B0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2F3CB1"/>
    <w:rsid w:val="782F3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5</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2025-12-26T00:52:00Z</dcterms:created>
  <dc:creator>附庸</dc:creator>
  <cp:lastModifiedBy>附庸</cp:lastModifiedBy>
  <dcterms:modified xsi:type="dcterms:W3CDTF">2025-12-26T00:59:08Z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418D908CAED54BE783FD0BBEBD25E06C_11</vt:lpwstr>
  </property>
  <property fmtid="{D5CDD505-2E9C-101B-9397-08002B2CF9AE}" pid="4" name="KSOTemplateDocerSaveRecord">
    <vt:lpwstr>eyJoZGlkIjoiMTYyMDMyZWMwMjBmNjQ4ZTIzOTQ3MjEzMDMzYmZkOWMiLCJ1c2VySWQiOiI3MzEwMDA1OTIifQ==</vt:lpwstr>
  </property>
</Properties>
</file>