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tabs>
          <w:tab w:val="left" w:pos="7560"/>
        </w:tabs>
        <w:spacing w:line="600" w:lineRule="exact"/>
        <w:jc w:val="center"/>
        <w:rPr>
          <w:rFonts w:ascii="黑体" w:eastAsia="黑体"/>
          <w:color w:val="000000"/>
          <w:sz w:val="32"/>
          <w:szCs w:val="32"/>
        </w:rPr>
      </w:pPr>
      <w:r>
        <w:rPr>
          <w:rFonts w:hint="eastAsia" w:ascii="仿宋_GB2312" w:eastAsia="仿宋_GB2312"/>
          <w:color w:val="000000"/>
          <w:sz w:val="32"/>
          <w:szCs w:val="32"/>
        </w:rPr>
        <w:t>福理工教〔202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号</w:t>
      </w:r>
    </w:p>
    <w:p>
      <w:pPr>
        <w:spacing w:line="240" w:lineRule="exact"/>
        <w:contextualSpacing/>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spacing w:line="400" w:lineRule="exact"/>
        <w:contextualSpacing/>
        <w:rPr>
          <w:rFonts w:ascii="华文中宋" w:hAnsi="华文中宋" w:eastAsia="华文中宋"/>
          <w:color w:val="FF0000"/>
          <w:w w:val="50"/>
          <w:sz w:val="32"/>
          <w:szCs w:val="32"/>
          <w:u w:val="thick"/>
        </w:rPr>
      </w:pPr>
    </w:p>
    <w:p>
      <w:pPr>
        <w:spacing w:line="700" w:lineRule="exact"/>
        <w:contextualSpacing/>
        <w:jc w:val="center"/>
        <w:rPr>
          <w:rFonts w:ascii="方正小标宋简体" w:hAnsi="宋体" w:eastAsia="方正小标宋简体"/>
          <w:sz w:val="44"/>
          <w:szCs w:val="44"/>
        </w:rPr>
      </w:pPr>
      <w:r>
        <w:rPr>
          <w:rFonts w:hint="eastAsia" w:ascii="方正小标宋简体" w:hAnsi="宋体" w:eastAsia="方正小标宋简体"/>
          <w:sz w:val="44"/>
          <w:szCs w:val="44"/>
        </w:rPr>
        <w:t>关于组织做好2022-2023学年第</w:t>
      </w:r>
      <w:r>
        <w:rPr>
          <w:rFonts w:hint="eastAsia" w:ascii="方正小标宋简体" w:hAnsi="宋体" w:eastAsia="方正小标宋简体"/>
          <w:sz w:val="44"/>
          <w:szCs w:val="44"/>
          <w:lang w:val="en-US" w:eastAsia="zh-CN"/>
        </w:rPr>
        <w:t>二</w:t>
      </w:r>
      <w:r>
        <w:rPr>
          <w:rFonts w:hint="eastAsia" w:ascii="方正小标宋简体" w:hAnsi="宋体" w:eastAsia="方正小标宋简体"/>
          <w:sz w:val="44"/>
          <w:szCs w:val="44"/>
        </w:rPr>
        <w:t>学期</w:t>
      </w:r>
    </w:p>
    <w:p>
      <w:pPr>
        <w:spacing w:line="700" w:lineRule="exact"/>
        <w:contextualSpacing/>
        <w:jc w:val="center"/>
        <w:rPr>
          <w:rFonts w:ascii="方正小标宋简体" w:hAnsi="宋体" w:eastAsia="方正小标宋简体"/>
          <w:sz w:val="44"/>
          <w:szCs w:val="44"/>
        </w:rPr>
      </w:pPr>
      <w:r>
        <w:rPr>
          <w:rFonts w:hint="eastAsia" w:ascii="方正小标宋简体" w:hAnsi="宋体" w:eastAsia="方正小标宋简体"/>
          <w:sz w:val="44"/>
          <w:szCs w:val="44"/>
        </w:rPr>
        <w:t>课程重修工作的通知</w:t>
      </w:r>
    </w:p>
    <w:p>
      <w:pPr>
        <w:spacing w:line="400" w:lineRule="exact"/>
        <w:contextualSpacing/>
        <w:jc w:val="center"/>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ascii="仿宋_GB2312" w:eastAsia="仿宋_GB2312"/>
          <w:sz w:val="32"/>
          <w:szCs w:val="32"/>
        </w:rPr>
      </w:pPr>
      <w:r>
        <w:rPr>
          <w:rFonts w:hint="eastAsia" w:ascii="仿宋_GB2312" w:eastAsia="仿宋_GB2312"/>
          <w:sz w:val="32"/>
          <w:szCs w:val="32"/>
        </w:rPr>
        <w:t>各二级学院：</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pPr>
      <w:r>
        <w:rPr>
          <w:rFonts w:hint="eastAsia"/>
        </w:rPr>
        <w:t>为组织做好本学期学生课程重修工作，现将有关工作安排如下：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一、面向对象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已办理2022-2023学年注册手续的在校生、尚在修业年限内的结业学生。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二、具体报名时间地址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（一）报名时间：202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日（星期</w:t>
      </w:r>
      <w:r>
        <w:rPr>
          <w:rFonts w:hint="eastAsia" w:ascii="仿宋_GB2312" w:eastAsia="仿宋_GB2312"/>
          <w:sz w:val="32"/>
          <w:szCs w:val="32"/>
          <w:lang w:val="en-US" w:eastAsia="zh-CN"/>
        </w:rPr>
        <w:t>五</w:t>
      </w:r>
      <w:r>
        <w:rPr>
          <w:rFonts w:hint="eastAsia" w:ascii="仿宋_GB2312" w:eastAsia="仿宋_GB2312"/>
          <w:sz w:val="32"/>
          <w:szCs w:val="32"/>
        </w:rPr>
        <w:t>）9:00至2022年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日（星期</w:t>
      </w:r>
      <w:r>
        <w:rPr>
          <w:rFonts w:hint="eastAsia" w:ascii="仿宋_GB2312" w:eastAsia="仿宋_GB2312"/>
          <w:sz w:val="32"/>
          <w:szCs w:val="32"/>
          <w:lang w:val="en-US" w:eastAsia="zh-CN"/>
        </w:rPr>
        <w:t>日</w:t>
      </w:r>
      <w:r>
        <w:rPr>
          <w:rFonts w:hint="eastAsia" w:ascii="仿宋_GB2312" w:eastAsia="仿宋_GB2312"/>
          <w:sz w:val="32"/>
          <w:szCs w:val="32"/>
        </w:rPr>
        <w:t>）18:00。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（二）教务管理系统地址：</w:t>
      </w:r>
      <w:r>
        <w:rPr>
          <w:rFonts w:hint="eastAsia" w:ascii="仿宋_GB2312" w:eastAsia="仿宋_GB2312"/>
          <w:sz w:val="32"/>
          <w:szCs w:val="32"/>
          <w:u w:val="single"/>
        </w:rPr>
        <w:t>120.35.34.241:8443/jwglxt</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系统路径：报名申请—重修报名 —“需要补重修的课程” —选择跟班重修（选课）、重修报名（组班重修）—报名。</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重修申请办理流程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楷体" w:hAnsi="楷体" w:eastAsia="楷体" w:cs="楷体"/>
          <w:b w:val="0"/>
          <w:bCs w:val="0"/>
          <w:sz w:val="32"/>
          <w:szCs w:val="32"/>
        </w:rPr>
      </w:pPr>
      <w:r>
        <w:rPr>
          <w:rFonts w:hint="eastAsia" w:ascii="楷体" w:hAnsi="楷体" w:eastAsia="楷体" w:cs="楷体"/>
          <w:b w:val="0"/>
          <w:bCs w:val="0"/>
          <w:sz w:val="32"/>
          <w:szCs w:val="32"/>
        </w:rPr>
        <w:t>（一）2022-2023学年注册手续已办理的学生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r>
        <w:rPr>
          <w:rFonts w:hint="eastAsia" w:ascii="仿宋_GB2312" w:eastAsia="仿宋_GB2312"/>
          <w:sz w:val="32"/>
          <w:szCs w:val="32"/>
          <w:lang w:val="en-US" w:eastAsia="zh-CN"/>
        </w:rPr>
        <w:t>5</w:t>
      </w:r>
      <w:r>
        <w:rPr>
          <w:rFonts w:hint="eastAsia" w:ascii="仿宋_GB2312" w:eastAsia="仿宋_GB2312"/>
          <w:sz w:val="32"/>
          <w:szCs w:val="32"/>
        </w:rPr>
        <w:t>日：学生系统申请重修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6—7</w:t>
      </w:r>
      <w:r>
        <w:rPr>
          <w:rFonts w:hint="eastAsia" w:ascii="仿宋_GB2312" w:eastAsia="仿宋_GB2312"/>
          <w:sz w:val="32"/>
          <w:szCs w:val="32"/>
        </w:rPr>
        <w:t>日：学院初步确认重修跟班、组班结果，教务处根据确认结果核算重修费用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8—9</w:t>
      </w:r>
      <w:r>
        <w:rPr>
          <w:rFonts w:hint="eastAsia" w:ascii="仿宋_GB2312" w:eastAsia="仿宋_GB2312"/>
          <w:sz w:val="32"/>
          <w:szCs w:val="32"/>
        </w:rPr>
        <w:t>日：财务处根据教务处费用表将费用导入系统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r>
        <w:rPr>
          <w:rFonts w:hint="eastAsia" w:ascii="仿宋_GB2312" w:eastAsia="仿宋_GB2312"/>
          <w:sz w:val="32"/>
          <w:szCs w:val="32"/>
          <w:lang w:val="en-US" w:eastAsia="zh-CN"/>
        </w:rPr>
        <w:t>12</w:t>
      </w:r>
      <w:r>
        <w:rPr>
          <w:rFonts w:hint="eastAsia" w:ascii="仿宋_GB2312" w:eastAsia="仿宋_GB2312"/>
          <w:sz w:val="32"/>
          <w:szCs w:val="32"/>
        </w:rPr>
        <w:t>日：学生缴费（缴费时间</w:t>
      </w:r>
      <w:r>
        <w:rPr>
          <w:rFonts w:hint="eastAsia" w:ascii="仿宋_GB2312" w:eastAsia="仿宋_GB2312"/>
          <w:sz w:val="32"/>
          <w:szCs w:val="32"/>
          <w:lang w:eastAsia="zh-CN"/>
        </w:rPr>
        <w:t>：</w:t>
      </w:r>
      <w:r>
        <w:rPr>
          <w:rFonts w:hint="eastAsia" w:ascii="仿宋_GB2312" w:eastAsia="仿宋_GB2312"/>
          <w:sz w:val="32"/>
          <w:szCs w:val="32"/>
          <w:lang w:val="en-US" w:eastAsia="zh-CN"/>
        </w:rPr>
        <w:t>3月10日08:45</w:t>
      </w:r>
      <w:r>
        <w:rPr>
          <w:rFonts w:hint="eastAsia" w:ascii="仿宋_GB2312" w:eastAsia="仿宋_GB2312"/>
          <w:sz w:val="32"/>
          <w:szCs w:val="32"/>
        </w:rPr>
        <w:t>至</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日16：00）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13</w:t>
      </w:r>
      <w:r>
        <w:rPr>
          <w:rFonts w:hint="eastAsia" w:ascii="仿宋_GB2312" w:eastAsia="仿宋_GB2312"/>
          <w:sz w:val="32"/>
          <w:szCs w:val="32"/>
        </w:rPr>
        <w:t>日：各学院根据学生申请的重修课程数量及课程开设情况进行进一步审核，跟班重修学生</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日（第</w:t>
      </w:r>
      <w:r>
        <w:rPr>
          <w:rFonts w:hint="eastAsia" w:ascii="仿宋_GB2312" w:eastAsia="仿宋_GB2312"/>
          <w:sz w:val="32"/>
          <w:szCs w:val="32"/>
          <w:lang w:val="en-US" w:eastAsia="zh-CN"/>
        </w:rPr>
        <w:t>五</w:t>
      </w:r>
      <w:r>
        <w:rPr>
          <w:rFonts w:hint="eastAsia" w:ascii="仿宋_GB2312" w:eastAsia="仿宋_GB2312"/>
          <w:sz w:val="32"/>
          <w:szCs w:val="32"/>
        </w:rPr>
        <w:t>周周</w:t>
      </w:r>
      <w:r>
        <w:rPr>
          <w:rFonts w:hint="eastAsia" w:ascii="仿宋_GB2312" w:eastAsia="仿宋_GB2312"/>
          <w:sz w:val="32"/>
          <w:szCs w:val="32"/>
          <w:lang w:val="en-US" w:eastAsia="zh-CN"/>
        </w:rPr>
        <w:t>二</w:t>
      </w:r>
      <w:r>
        <w:rPr>
          <w:rFonts w:hint="eastAsia" w:ascii="仿宋_GB2312" w:eastAsia="仿宋_GB2312"/>
          <w:sz w:val="32"/>
          <w:szCs w:val="32"/>
        </w:rPr>
        <w:t>）起开始跟班学习；组班重修学生待学院落实任课教师，生成组班重修课表后通知学生上课时间。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15</w:t>
      </w:r>
      <w:r>
        <w:rPr>
          <w:rFonts w:hint="eastAsia" w:ascii="仿宋_GB2312" w:eastAsia="仿宋_GB2312"/>
          <w:sz w:val="32"/>
          <w:szCs w:val="32"/>
        </w:rPr>
        <w:t>日</w:t>
      </w:r>
      <w:r>
        <w:rPr>
          <w:rFonts w:hint="eastAsia" w:ascii="仿宋_GB2312" w:eastAsia="仿宋_GB2312"/>
          <w:sz w:val="32"/>
          <w:szCs w:val="32"/>
          <w:lang w:eastAsia="zh-CN"/>
        </w:rPr>
        <w:t>—</w:t>
      </w:r>
      <w:r>
        <w:rPr>
          <w:rFonts w:hint="eastAsia" w:ascii="仿宋_GB2312" w:eastAsia="仿宋_GB2312"/>
          <w:sz w:val="32"/>
          <w:szCs w:val="32"/>
          <w:lang w:val="en-US" w:eastAsia="zh-CN"/>
        </w:rPr>
        <w:t>17</w:t>
      </w:r>
      <w:r>
        <w:rPr>
          <w:rFonts w:hint="eastAsia" w:ascii="仿宋_GB2312" w:eastAsia="仿宋_GB2312"/>
          <w:sz w:val="32"/>
          <w:szCs w:val="32"/>
        </w:rPr>
        <w:t>日：教务处汇总组班重修未落实课程，生成需退费名单，走退费申请流程。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楷体" w:hAnsi="楷体" w:eastAsia="楷体" w:cs="楷体"/>
          <w:b w:val="0"/>
          <w:bCs w:val="0"/>
          <w:sz w:val="32"/>
          <w:szCs w:val="32"/>
        </w:rPr>
      </w:pPr>
      <w:r>
        <w:rPr>
          <w:rFonts w:hint="eastAsia" w:ascii="楷体" w:hAnsi="楷体" w:eastAsia="楷体" w:cs="楷体"/>
          <w:b w:val="0"/>
          <w:bCs w:val="0"/>
          <w:sz w:val="32"/>
          <w:szCs w:val="32"/>
        </w:rPr>
        <w:t>（二）尚在修业年限内的结业学生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通过各学院结业群中的通知，进行线上报名，由相关负责老师进行课程报名审核，其余流程与上述相同。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黑体" w:hAnsi="黑体" w:eastAsia="黑体" w:cs="黑体"/>
          <w:sz w:val="32"/>
          <w:szCs w:val="32"/>
        </w:rPr>
      </w:pPr>
      <w:r>
        <w:rPr>
          <w:rFonts w:hint="eastAsia" w:ascii="黑体" w:hAnsi="黑体" w:eastAsia="黑体" w:cs="黑体"/>
          <w:sz w:val="32"/>
          <w:szCs w:val="32"/>
        </w:rPr>
        <w:t>四、其他说明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（一）本学期重修学习方式主要以“跟班重修”为主，学生应根据个人课表情况选择重修班级；对于本学期未开设课程的重修学生可选择重修报名（组班重修）</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（二）申请重修学生应根据补考成绩低于60分但高于50分（含50分）者，可申请自修（免听）重修，成绩为50分以下者，应当为跟班重修或组班重修。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三）根据《福州理工学院学分制收费管理办法》（福理工综〔2019〕155号）文件规定，本科生每学分学费收费标准为120元，专科生每学分学费收费标准为80元，自修（免听）重修者按四分之一比例缴纳该课程的学分学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系统报名成功后，学生应按规定时间完成缴费。</w:t>
      </w:r>
      <w:r>
        <w:rPr>
          <w:rFonts w:hint="eastAsia" w:ascii="仿宋_GB2312" w:eastAsia="仿宋_GB2312"/>
          <w:b/>
          <w:bCs/>
          <w:sz w:val="32"/>
          <w:szCs w:val="32"/>
        </w:rPr>
        <w:t>未按规定时间缴费的将视作放弃重修申请</w:t>
      </w:r>
      <w:r>
        <w:rPr>
          <w:rFonts w:hint="eastAsia" w:ascii="仿宋_GB2312" w:eastAsia="仿宋_GB2312"/>
          <w:sz w:val="32"/>
          <w:szCs w:val="32"/>
        </w:rPr>
        <w:t>，</w:t>
      </w:r>
      <w:r>
        <w:rPr>
          <w:rFonts w:hint="eastAsia" w:ascii="仿宋_GB2312" w:eastAsia="仿宋_GB2312"/>
          <w:b/>
          <w:bCs/>
          <w:sz w:val="32"/>
          <w:szCs w:val="32"/>
        </w:rPr>
        <w:t>不列入重修名单</w:t>
      </w:r>
      <w:r>
        <w:rPr>
          <w:rFonts w:hint="eastAsia" w:ascii="仿宋_GB2312" w:eastAsia="仿宋_GB2312"/>
          <w:sz w:val="32"/>
          <w:szCs w:val="32"/>
        </w:rPr>
        <w:t>，请各位同学慎重报名。</w:t>
      </w:r>
    </w:p>
    <w:p>
      <w:pPr>
        <w:keepNext w:val="0"/>
        <w:keepLines w:val="0"/>
        <w:pageBreakBefore w:val="0"/>
        <w:widowControl w:val="0"/>
        <w:numPr>
          <w:numId w:val="0"/>
        </w:numPr>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经教务处审批同意后，各开课院（部）按有关规定合理组织重修课程教学，保证重修教学工作的正常进行，并在规定时间内完成教学组织工作。组班重修的课程应及时将课程上课时间及任课教师及时报教务处备案。学生应及时通过系统查询具体上课任务，按规定完成重修学习。</w:t>
      </w:r>
    </w:p>
    <w:p>
      <w:pPr>
        <w:keepNext w:val="0"/>
        <w:keepLines w:val="0"/>
        <w:pageBreakBefore w:val="0"/>
        <w:widowControl w:val="0"/>
        <w:numPr>
          <w:numId w:val="0"/>
        </w:numPr>
        <w:kinsoku/>
        <w:wordWrap/>
        <w:overflowPunct/>
        <w:topLinePunct w:val="0"/>
        <w:autoSpaceDE/>
        <w:autoSpaceDN/>
        <w:bidi w:val="0"/>
        <w:adjustRightInd/>
        <w:snapToGrid/>
        <w:spacing w:line="580" w:lineRule="exact"/>
        <w:ind w:firstLine="643" w:firstLineChars="200"/>
        <w:contextualSpacing/>
        <w:textAlignment w:val="auto"/>
        <w:rPr>
          <w:rFonts w:hint="eastAsia" w:ascii="仿宋_GB2312" w:eastAsia="仿宋_GB2312"/>
          <w:sz w:val="32"/>
          <w:szCs w:val="32"/>
          <w:highlight w:val="none"/>
          <w:lang w:val="en-US" w:eastAsia="zh-CN"/>
        </w:rPr>
      </w:pPr>
      <w:r>
        <w:rPr>
          <w:rFonts w:hint="eastAsia" w:ascii="仿宋_GB2312" w:eastAsia="仿宋_GB2312"/>
          <w:b/>
          <w:bCs/>
          <w:sz w:val="32"/>
          <w:szCs w:val="32"/>
          <w:highlight w:val="none"/>
          <w:lang w:val="en-US" w:eastAsia="zh-CN"/>
        </w:rPr>
        <w:t>（五）2022-2023学年第一学期部分尚未完成课程教学和补考工作的课程待补考工作结束后另行组织报名</w:t>
      </w:r>
      <w:r>
        <w:rPr>
          <w:rFonts w:hint="eastAsia" w:ascii="仿宋_GB2312" w:eastAsia="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（六）重修课程考试时间由学校统一安排。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（七）以上重修工作逾期视为自动放弃不再受理。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ascii="仿宋_GB2312" w:eastAsia="仿宋_GB2312"/>
          <w:sz w:val="32"/>
          <w:szCs w:val="32"/>
        </w:rPr>
      </w:pPr>
      <w:r>
        <w:rPr>
          <w:rFonts w:hint="eastAsia" w:ascii="仿宋_GB2312" w:eastAsia="仿宋_GB2312"/>
          <w:sz w:val="32"/>
          <w:szCs w:val="32"/>
        </w:rPr>
        <w:t>附件：缴费流程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ascii="仿宋_GB2312" w:eastAsia="仿宋_GB2312"/>
          <w:sz w:val="32"/>
          <w:szCs w:val="32"/>
        </w:rPr>
      </w:pPr>
      <w:bookmarkStart w:id="0" w:name="_GoBack"/>
      <w:bookmarkEnd w:id="0"/>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contextualSpacing/>
        <w:textAlignment w:val="auto"/>
        <w:rPr>
          <w:rFonts w:ascii="仿宋_GB2312" w:eastAsia="仿宋_GB2312"/>
          <w:sz w:val="32"/>
          <w:szCs w:val="32"/>
        </w:rPr>
      </w:pPr>
      <w:r>
        <w:rPr>
          <w:rFonts w:hint="eastAsia" w:ascii="仿宋_GB2312" w:eastAsia="仿宋_GB2312"/>
          <w:sz w:val="32"/>
          <w:szCs w:val="32"/>
        </w:rPr>
        <w:t>福州理工学院教务处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ascii="仿宋_GB2312" w:eastAsia="仿宋_GB2312"/>
          <w:sz w:val="32"/>
          <w:szCs w:val="32"/>
        </w:rPr>
      </w:pPr>
      <w:r>
        <w:rPr>
          <w:rFonts w:hint="eastAsia" w:ascii="仿宋_GB2312" w:eastAsia="仿宋_GB2312"/>
          <w:sz w:val="32"/>
          <w:szCs w:val="32"/>
        </w:rPr>
        <w:t xml:space="preserve">                            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2</w:t>
      </w:r>
      <w:r>
        <w:rPr>
          <w:rFonts w:hint="eastAsia" w:ascii="仿宋_GB2312" w:eastAsia="仿宋_GB2312"/>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ascii="仿宋_GB2312" w:eastAsia="仿宋_GB2312"/>
          <w:sz w:val="32"/>
          <w:szCs w:val="32"/>
        </w:rPr>
      </w:pPr>
    </w:p>
    <w:p>
      <w:pPr>
        <w:spacing w:line="360" w:lineRule="auto"/>
        <w:contextualSpacing/>
        <w:rPr>
          <w:rFonts w:hint="eastAsia" w:ascii="黑体" w:hAnsi="黑体" w:eastAsia="黑体"/>
          <w:sz w:val="32"/>
          <w:szCs w:val="32"/>
        </w:rPr>
      </w:pPr>
    </w:p>
    <w:p>
      <w:pPr>
        <w:spacing w:line="360" w:lineRule="auto"/>
        <w:contextualSpacing/>
        <w:rPr>
          <w:rFonts w:ascii="黑体" w:hAnsi="黑体" w:eastAsia="黑体"/>
          <w:b/>
          <w:sz w:val="32"/>
          <w:szCs w:val="32"/>
        </w:rPr>
      </w:pPr>
      <w:r>
        <w:rPr>
          <w:rFonts w:hint="eastAsia" w:ascii="黑体" w:hAnsi="黑体" w:eastAsia="黑体"/>
          <w:sz w:val="32"/>
          <w:szCs w:val="32"/>
        </w:rPr>
        <w:t xml:space="preserve">附件   </w:t>
      </w:r>
      <w:r>
        <w:rPr>
          <w:rFonts w:hint="eastAsia" w:ascii="黑体" w:hAnsi="黑体" w:eastAsia="黑体"/>
          <w:b/>
          <w:sz w:val="32"/>
          <w:szCs w:val="32"/>
        </w:rPr>
        <w:t xml:space="preserve">         </w:t>
      </w:r>
    </w:p>
    <w:p>
      <w:pPr>
        <w:spacing w:line="360" w:lineRule="auto"/>
        <w:contextualSpacing/>
        <w:jc w:val="center"/>
        <w:rPr>
          <w:rFonts w:ascii="仿宋_GB2312" w:hAnsi="宋体" w:eastAsia="仿宋_GB2312" w:cs="Arial Unicode MS"/>
          <w:sz w:val="44"/>
          <w:szCs w:val="44"/>
        </w:rPr>
      </w:pPr>
      <w:r>
        <w:rPr>
          <w:rFonts w:hint="eastAsia" w:ascii="方正小标宋简体" w:eastAsia="方正小标宋简体"/>
          <w:sz w:val="44"/>
          <w:szCs w:val="44"/>
        </w:rPr>
        <w:t>缴费流程</w:t>
      </w:r>
    </w:p>
    <w:p>
      <w:pPr>
        <w:widowControl/>
        <w:spacing w:line="360" w:lineRule="auto"/>
        <w:ind w:firstLine="640" w:firstLineChars="200"/>
        <w:contextualSpacing/>
        <w:rPr>
          <w:rFonts w:ascii="仿宋_GB2312" w:hAnsi="宋体" w:eastAsia="仿宋_GB2312" w:cs="Arial Unicode MS"/>
          <w:sz w:val="32"/>
          <w:szCs w:val="32"/>
        </w:rPr>
      </w:pPr>
      <w:r>
        <w:rPr>
          <w:rFonts w:hint="eastAsia" w:ascii="仿宋_GB2312" w:hAnsi="宋体" w:eastAsia="仿宋_GB2312" w:cs="Arial Unicode MS"/>
          <w:sz w:val="32"/>
          <w:szCs w:val="32"/>
        </w:rPr>
        <w:t>本次学生重修费通过福州理工学院微信公众号的报道系统进行扣款，重修扣款时间另行通知。缴费流程如下：</w:t>
      </w:r>
    </w:p>
    <w:p>
      <w:pPr>
        <w:widowControl/>
        <w:spacing w:line="360" w:lineRule="auto"/>
        <w:ind w:firstLine="640" w:firstLineChars="200"/>
        <w:contextualSpacing/>
        <w:rPr>
          <w:rFonts w:ascii="仿宋_GB2312" w:hAnsi="宋体" w:eastAsia="仿宋_GB2312" w:cs="Arial Unicode MS"/>
          <w:sz w:val="32"/>
          <w:szCs w:val="32"/>
        </w:rPr>
      </w:pPr>
    </w:p>
    <w:p>
      <w:pPr>
        <w:widowControl/>
        <w:spacing w:line="360" w:lineRule="auto"/>
        <w:ind w:firstLine="640" w:firstLineChars="200"/>
        <w:contextualSpacing/>
        <w:rPr>
          <w:rFonts w:ascii="仿宋_GB2312" w:hAnsi="宋体" w:eastAsia="仿宋_GB2312" w:cs="Arial Unicode MS"/>
          <w:sz w:val="32"/>
          <w:szCs w:val="32"/>
        </w:rPr>
      </w:pPr>
      <w:r>
        <w:rPr>
          <w:rFonts w:hint="eastAsia" w:ascii="仿宋_GB2312" w:hAnsi="宋体" w:eastAsia="仿宋_GB2312" w:cs="Arial Unicode MS"/>
          <w:sz w:val="32"/>
          <w:szCs w:val="32"/>
        </w:rPr>
        <w:t xml:space="preserve">         </w:t>
      </w:r>
      <w:r>
        <w:rPr>
          <w:rFonts w:hint="eastAsia" w:ascii="仿宋_GB2312" w:hAnsi="宋体" w:eastAsia="仿宋_GB2312" w:cs="Arial Unicode MS"/>
          <w:sz w:val="32"/>
          <w:szCs w:val="32"/>
        </w:rPr>
        <w:drawing>
          <wp:inline distT="0" distB="0" distL="114300" distR="114300">
            <wp:extent cx="3291840" cy="5170805"/>
            <wp:effectExtent l="0" t="0" r="3810" b="10795"/>
            <wp:docPr id="3" name="图片 3" descr="缴费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缴费流程"/>
                    <pic:cNvPicPr>
                      <a:picLocks noChangeAspect="1"/>
                    </pic:cNvPicPr>
                  </pic:nvPicPr>
                  <pic:blipFill>
                    <a:blip r:embed="rId6" cstate="print"/>
                    <a:stretch>
                      <a:fillRect/>
                    </a:stretch>
                  </pic:blipFill>
                  <pic:spPr>
                    <a:xfrm>
                      <a:off x="0" y="0"/>
                      <a:ext cx="3291840" cy="5170805"/>
                    </a:xfrm>
                    <a:prstGeom prst="rect">
                      <a:avLst/>
                    </a:prstGeom>
                  </pic:spPr>
                </pic:pic>
              </a:graphicData>
            </a:graphic>
          </wp:inline>
        </w:drawing>
      </w:r>
      <w:r>
        <w:rPr>
          <w:rFonts w:hint="eastAsia" w:ascii="仿宋_GB2312" w:hAnsi="宋体" w:eastAsia="仿宋_GB2312" w:cs="Arial Unicode MS"/>
          <w:sz w:val="32"/>
          <w:szCs w:val="32"/>
        </w:rPr>
        <w:t xml:space="preserve">     </w:t>
      </w: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kinsoku/>
        <w:wordWrap/>
        <w:overflowPunct/>
        <w:topLinePunct w:val="0"/>
        <w:autoSpaceDE/>
        <w:autoSpaceDN/>
        <w:bidi w:val="0"/>
        <w:adjustRightInd/>
        <w:snapToGrid/>
        <w:spacing w:line="240" w:lineRule="exact"/>
        <w:contextualSpacing/>
        <w:textAlignment w:val="auto"/>
        <w:rPr>
          <w:rFonts w:ascii="仿宋_GB2312" w:hAnsi="宋体" w:eastAsia="仿宋_GB2312" w:cs="Arial Unicode MS"/>
          <w:sz w:val="32"/>
          <w:szCs w:val="32"/>
        </w:rPr>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240" w:lineRule="auto"/>
        <w:ind w:firstLine="280" w:firstLineChars="100"/>
        <w:contextualSpacing/>
        <w:textAlignment w:val="auto"/>
      </w:pPr>
      <w:r>
        <w:rPr>
          <w:rFonts w:hint="eastAsia" w:ascii="仿宋_GB2312" w:eastAsia="仿宋_GB2312"/>
          <w:sz w:val="28"/>
          <w:szCs w:val="32"/>
        </w:rPr>
        <w:t xml:space="preserve">福州理工学院教务处 </w:t>
      </w:r>
      <w:r>
        <w:rPr>
          <w:rFonts w:ascii="仿宋_GB2312" w:eastAsia="仿宋_GB2312"/>
          <w:sz w:val="28"/>
          <w:szCs w:val="32"/>
        </w:rPr>
        <w:t xml:space="preserve">                    </w:t>
      </w:r>
      <w:r>
        <w:rPr>
          <w:rFonts w:hint="eastAsia" w:ascii="仿宋_GB2312" w:eastAsia="仿宋_GB2312"/>
          <w:sz w:val="28"/>
          <w:szCs w:val="32"/>
        </w:rPr>
        <w:t>202</w:t>
      </w:r>
      <w:r>
        <w:rPr>
          <w:rFonts w:hint="eastAsia" w:ascii="仿宋_GB2312" w:eastAsia="仿宋_GB2312"/>
          <w:sz w:val="28"/>
          <w:szCs w:val="32"/>
          <w:lang w:val="en-US" w:eastAsia="zh-CN"/>
        </w:rPr>
        <w:t>3</w:t>
      </w:r>
      <w:r>
        <w:rPr>
          <w:rFonts w:hint="eastAsia" w:ascii="仿宋_GB2312" w:eastAsia="仿宋_GB2312"/>
          <w:sz w:val="28"/>
          <w:szCs w:val="32"/>
        </w:rPr>
        <w:t>年</w:t>
      </w:r>
      <w:r>
        <w:rPr>
          <w:rFonts w:hint="eastAsia" w:ascii="仿宋_GB2312" w:eastAsia="仿宋_GB2312"/>
          <w:sz w:val="28"/>
          <w:szCs w:val="32"/>
          <w:lang w:val="en-US" w:eastAsia="zh-CN"/>
        </w:rPr>
        <w:t>3</w:t>
      </w:r>
      <w:r>
        <w:rPr>
          <w:rFonts w:hint="eastAsia" w:ascii="仿宋_GB2312" w:eastAsia="仿宋_GB2312"/>
          <w:sz w:val="28"/>
          <w:szCs w:val="32"/>
        </w:rPr>
        <w:t>月</w:t>
      </w:r>
      <w:r>
        <w:rPr>
          <w:rFonts w:hint="eastAsia" w:ascii="仿宋_GB2312" w:eastAsia="仿宋_GB2312"/>
          <w:sz w:val="28"/>
          <w:szCs w:val="32"/>
          <w:lang w:val="en-US" w:eastAsia="zh-CN"/>
        </w:rPr>
        <w:t>2</w:t>
      </w:r>
      <w:r>
        <w:rPr>
          <w:rFonts w:hint="eastAsia" w:ascii="仿宋_GB2312" w:eastAsia="仿宋_GB2312"/>
          <w:sz w:val="28"/>
          <w:szCs w:val="32"/>
        </w:rPr>
        <w:t>日印发</w:t>
      </w:r>
    </w:p>
    <w:sectPr>
      <w:footerReference r:id="rId3" w:type="default"/>
      <w:footerReference r:id="rId4" w:type="even"/>
      <w:pgSz w:w="11906" w:h="16838"/>
      <w:pgMar w:top="1587" w:right="1559" w:bottom="1587" w:left="1559" w:header="851" w:footer="992" w:gutter="0"/>
      <w:pgNumType w:fmt="numberInDash"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imes New Roman" w:hAnsi="Times New Roman"/>
        <w:sz w:val="24"/>
        <w:szCs w:val="28"/>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right"/>
                            <w:rPr>
                              <w:rFonts w:ascii="宋体" w:hAnsi="宋体"/>
                              <w:sz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pPr>
                      <w:pStyle w:val="3"/>
                      <w:jc w:val="right"/>
                      <w:rPr>
                        <w:rFonts w:ascii="宋体" w:hAnsi="宋体"/>
                        <w:sz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ascii="宋体" w:hAnsi="宋体"/>
                              <w:sz w:val="28"/>
                            </w:rPr>
                          </w:pP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- 2 -</w:t>
                          </w:r>
                          <w:r>
                            <w:rPr>
                              <w:rFonts w:hint="eastAsia" w:ascii="宋体" w:hAnsi="宋体"/>
                              <w:sz w:val="28"/>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zXHcGsQBAACQAwAADgAAAAAAAAABACAAAAAeAQAAZHJzL2Uyb0RvYy54bWxQ&#10;SwUGAAAAAAYABgBZAQAAVAUAAAAA&#10;">
              <v:fill on="f" focussize="0,0"/>
              <v:stroke on="f"/>
              <v:imagedata o:title=""/>
              <o:lock v:ext="edit" aspectratio="f"/>
              <v:textbox inset="0mm,0mm,0mm,0mm" style="mso-fit-shape-to-text:t;">
                <w:txbxContent>
                  <w:p>
                    <w:pPr>
                      <w:pStyle w:val="3"/>
                      <w:rPr>
                        <w:rFonts w:ascii="宋体" w:hAnsi="宋体"/>
                        <w:sz w:val="28"/>
                      </w:rPr>
                    </w:pP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- 2 -</w:t>
                    </w:r>
                    <w:r>
                      <w:rPr>
                        <w:rFonts w:hint="eastAsia" w:ascii="宋体" w:hAnsi="宋体"/>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3916D"/>
    <w:multiLevelType w:val="singleLevel"/>
    <w:tmpl w:val="C763916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50E16C8F"/>
    <w:rsid w:val="01CA4D69"/>
    <w:rsid w:val="043563CE"/>
    <w:rsid w:val="0B422262"/>
    <w:rsid w:val="0B472137"/>
    <w:rsid w:val="0C9B3C30"/>
    <w:rsid w:val="17125CEF"/>
    <w:rsid w:val="191B7103"/>
    <w:rsid w:val="1CFE043B"/>
    <w:rsid w:val="1E5B5BB0"/>
    <w:rsid w:val="2B836D64"/>
    <w:rsid w:val="2F887A93"/>
    <w:rsid w:val="40526FD9"/>
    <w:rsid w:val="45016987"/>
    <w:rsid w:val="50E16C8F"/>
    <w:rsid w:val="57DC05E9"/>
    <w:rsid w:val="61005011"/>
    <w:rsid w:val="64D31703"/>
    <w:rsid w:val="65E9543A"/>
    <w:rsid w:val="679E5706"/>
    <w:rsid w:val="72A1635F"/>
    <w:rsid w:val="76C45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line="360" w:lineRule="auto"/>
      <w:ind w:firstLine="640" w:firstLineChars="200"/>
      <w:contextualSpacing/>
    </w:pPr>
    <w:rPr>
      <w:rFonts w:ascii="仿宋_GB2312" w:eastAsia="仿宋_GB2312"/>
      <w:sz w:val="32"/>
      <w:szCs w:val="32"/>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1144</Words>
  <Characters>1253</Characters>
  <Lines>0</Lines>
  <Paragraphs>0</Paragraphs>
  <TotalTime>27</TotalTime>
  <ScaleCrop>false</ScaleCrop>
  <LinksUpToDate>false</LinksUpToDate>
  <CharactersWithSpaces>1495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2022-09-14T01:34:00Z</dcterms:created>
  <dc:creator>明年今日</dc:creator>
  <cp:lastModifiedBy>C a i</cp:lastModifiedBy>
  <dcterms:modified xsi:type="dcterms:W3CDTF">2023-03-02T02:14:25Z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9E0264C6DD484D9CAD11FF3FB141C205</vt:lpwstr>
  </property>
</Properties>
</file>