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2"/>
          <w:szCs w:val="24"/>
        </w:rPr>
      </w:pPr>
      <w:r>
        <w:rPr>
          <w:rFonts w:hint="eastAsia" w:ascii="方正小标宋简体" w:hAnsi="华文中宋" w:eastAsia="方正小标宋简体"/>
          <w:color w:val="FF0000"/>
          <w:spacing w:val="40"/>
          <w:w w:val="60"/>
          <w:sz w:val="140"/>
          <w:szCs w:val="140"/>
        </w:rPr>
        <w:t>福 州 理 工 学 院</w:t>
      </w:r>
      <w:r>
        <w:rPr>
          <w:rFonts w:hint="eastAsia"/>
        </w:rPr>
        <w:t xml:space="preserve">   </w:t>
      </w:r>
    </w:p>
    <w:p>
      <w:pPr>
        <w:spacing w:line="600" w:lineRule="exact"/>
        <w:jc w:val="center"/>
        <w:rPr>
          <w:rFonts w:ascii="仿宋_GB2312" w:eastAsia="仿宋_GB2312"/>
          <w:sz w:val="32"/>
          <w:szCs w:val="32"/>
        </w:rPr>
      </w:pPr>
      <w:r>
        <w:rPr>
          <w:rFonts w:hint="eastAsia" w:ascii="仿宋_GB2312" w:eastAsia="仿宋_GB2312"/>
          <w:sz w:val="32"/>
          <w:szCs w:val="32"/>
        </w:rPr>
        <w:t>福理工教〔2023〕</w:t>
      </w:r>
      <w:r>
        <w:rPr>
          <w:rFonts w:hint="eastAsia" w:ascii="仿宋_GB2312" w:eastAsia="仿宋_GB2312"/>
          <w:sz w:val="32"/>
          <w:szCs w:val="32"/>
          <w:lang w:val="en-US" w:eastAsia="zh-CN"/>
        </w:rPr>
        <w:t>10</w:t>
      </w:r>
      <w:r>
        <w:rPr>
          <w:rFonts w:hint="eastAsia" w:ascii="仿宋_GB2312" w:eastAsia="仿宋_GB2312"/>
          <w:sz w:val="32"/>
          <w:szCs w:val="32"/>
        </w:rPr>
        <w:t>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spacing w:line="400" w:lineRule="exact"/>
        <w:rPr>
          <w:rFonts w:ascii="方正小标宋简体" w:eastAsia="方正小标宋简体"/>
          <w:sz w:val="40"/>
          <w:szCs w:val="24"/>
        </w:rPr>
      </w:pPr>
    </w:p>
    <w:p>
      <w:pPr>
        <w:spacing w:line="700" w:lineRule="exact"/>
        <w:jc w:val="center"/>
        <w:rPr>
          <w:rFonts w:ascii="方正小标宋简体" w:eastAsia="方正小标宋简体"/>
          <w:sz w:val="44"/>
          <w:szCs w:val="36"/>
        </w:rPr>
      </w:pPr>
      <w:r>
        <w:rPr>
          <w:rFonts w:hint="eastAsia" w:ascii="方正小标宋简体" w:eastAsia="方正小标宋简体"/>
          <w:sz w:val="44"/>
          <w:szCs w:val="36"/>
        </w:rPr>
        <w:t>关于开展2022-2023学年第二学期</w:t>
      </w:r>
    </w:p>
    <w:p>
      <w:pPr>
        <w:spacing w:line="700" w:lineRule="exact"/>
        <w:jc w:val="center"/>
        <w:rPr>
          <w:rFonts w:ascii="方正小标宋简体" w:eastAsia="方正小标宋简体"/>
          <w:sz w:val="44"/>
          <w:szCs w:val="36"/>
        </w:rPr>
      </w:pPr>
      <w:r>
        <w:rPr>
          <w:rFonts w:hint="eastAsia" w:ascii="方正小标宋简体" w:eastAsia="方正小标宋简体"/>
          <w:sz w:val="44"/>
          <w:szCs w:val="36"/>
        </w:rPr>
        <w:t>期初教学检查工作的通知</w:t>
      </w:r>
    </w:p>
    <w:p>
      <w:pPr>
        <w:spacing w:line="400" w:lineRule="exact"/>
        <w:rPr>
          <w:rFonts w:ascii="宋体" w:hAnsi="宋体" w:eastAsia="宋体" w:cs="Times New Roman"/>
          <w:b/>
          <w:sz w:val="28"/>
          <w:szCs w:val="28"/>
        </w:rPr>
      </w:pPr>
    </w:p>
    <w:p>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各部门、各单位：</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为确保新学期各项教学工作有序开展，迎接本科教学合格评估的到来。进一步提高教学质量，维护正常教学秩序，加强教育教学过程管理，决定开展期初教学工作检查，现将有关事宜通知如下：</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left"/>
        <w:textAlignment w:val="auto"/>
        <w:rPr>
          <w:rFonts w:ascii="黑体" w:hAnsi="黑体" w:eastAsia="黑体" w:cs="黑体"/>
          <w:bCs/>
          <w:sz w:val="32"/>
          <w:szCs w:val="32"/>
        </w:rPr>
      </w:pPr>
      <w:r>
        <w:rPr>
          <w:rFonts w:hint="eastAsia" w:ascii="黑体" w:hAnsi="黑体" w:eastAsia="黑体" w:cs="黑体"/>
          <w:bCs/>
          <w:sz w:val="32"/>
          <w:szCs w:val="32"/>
        </w:rPr>
        <w:t>一、时间安排</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2023年2月20日-3月19日（第2-5周）</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二、检查内容</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楷体" w:hAnsi="楷体" w:eastAsia="楷体" w:cs="楷体"/>
          <w:bCs/>
          <w:sz w:val="32"/>
          <w:szCs w:val="32"/>
        </w:rPr>
      </w:pPr>
      <w:r>
        <w:rPr>
          <w:rFonts w:hint="eastAsia" w:ascii="楷体" w:hAnsi="楷体" w:eastAsia="楷体" w:cs="楷体"/>
          <w:bCs/>
          <w:sz w:val="32"/>
          <w:szCs w:val="32"/>
        </w:rPr>
        <w:t>（一）学院前期教学准备与教学运行情况分析</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楷体" w:hAnsi="楷体" w:eastAsia="楷体" w:cs="楷体"/>
          <w:sz w:val="32"/>
          <w:szCs w:val="32"/>
        </w:rPr>
      </w:pPr>
      <w:r>
        <w:rPr>
          <w:rFonts w:hint="eastAsia" w:ascii="楷体" w:hAnsi="楷体" w:eastAsia="楷体" w:cs="楷体"/>
          <w:sz w:val="32"/>
          <w:szCs w:val="32"/>
        </w:rPr>
        <w:t>1</w:t>
      </w:r>
      <w:r>
        <w:rPr>
          <w:rFonts w:hint="eastAsia" w:ascii="楷体" w:hAnsi="楷体" w:eastAsia="楷体" w:cs="楷体"/>
          <w:sz w:val="32"/>
          <w:szCs w:val="32"/>
          <w:lang w:val="en-US" w:eastAsia="zh-CN"/>
        </w:rPr>
        <w:t>.</w:t>
      </w:r>
      <w:r>
        <w:rPr>
          <w:rFonts w:hint="eastAsia" w:ascii="楷体" w:hAnsi="楷体" w:eastAsia="楷体" w:cs="楷体"/>
          <w:sz w:val="32"/>
          <w:szCs w:val="32"/>
        </w:rPr>
        <w:t>教学安排情况分析</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分析总结开学以来的教学情况：检查新学期课表安排、授课计划安排、实践教学环节安排、毕业实习和毕业设计（论文）安排、补考安排等情况；对本学期教学任务再落实并进行查漏补缺的情况，包括有无漏排、少排课程，有无人员、场所、时间方面冲突等情况。</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仿宋_GB2312" w:hAnsi="宋体" w:eastAsia="仿宋_GB2312" w:cs="Times New Roman"/>
          <w:sz w:val="32"/>
          <w:szCs w:val="32"/>
        </w:rPr>
      </w:pPr>
      <w:r>
        <w:rPr>
          <w:rFonts w:hint="eastAsia" w:ascii="楷体" w:hAnsi="楷体" w:eastAsia="楷体" w:cs="楷体"/>
          <w:sz w:val="32"/>
          <w:szCs w:val="32"/>
        </w:rPr>
        <w:t>2</w:t>
      </w:r>
      <w:r>
        <w:rPr>
          <w:rFonts w:hint="eastAsia" w:ascii="楷体" w:hAnsi="楷体" w:eastAsia="楷体" w:cs="楷体"/>
          <w:sz w:val="32"/>
          <w:szCs w:val="32"/>
          <w:lang w:val="en-US" w:eastAsia="zh-CN"/>
        </w:rPr>
        <w:t>.</w:t>
      </w:r>
      <w:r>
        <w:rPr>
          <w:rFonts w:hint="eastAsia" w:ascii="楷体" w:hAnsi="楷体" w:eastAsia="楷体" w:cs="楷体"/>
          <w:sz w:val="32"/>
          <w:szCs w:val="32"/>
        </w:rPr>
        <w:t>教学条件情况分析</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分析总结开学前的准备工作情况：检查教学环境包括多媒体教室、计算机机房和实验实训室的教学环境、教学设备设施准备、灯光、安全设施运行情况以及实验实训耗材的准备情况；分析总结教学环境保障、设备设施完好情况、确保教学正常运行的情况。</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楷体" w:hAnsi="楷体" w:eastAsia="楷体" w:cs="楷体"/>
          <w:sz w:val="32"/>
          <w:szCs w:val="32"/>
        </w:rPr>
      </w:pPr>
      <w:r>
        <w:rPr>
          <w:rFonts w:hint="eastAsia" w:ascii="楷体" w:hAnsi="楷体" w:eastAsia="楷体" w:cs="楷体"/>
          <w:sz w:val="32"/>
          <w:szCs w:val="32"/>
        </w:rPr>
        <w:t>3</w:t>
      </w:r>
      <w:r>
        <w:rPr>
          <w:rFonts w:hint="eastAsia" w:ascii="楷体" w:hAnsi="楷体" w:eastAsia="楷体" w:cs="楷体"/>
          <w:sz w:val="32"/>
          <w:szCs w:val="32"/>
          <w:lang w:val="en-US" w:eastAsia="zh-CN"/>
        </w:rPr>
        <w:t>.</w:t>
      </w:r>
      <w:r>
        <w:rPr>
          <w:rFonts w:hint="eastAsia" w:ascii="楷体" w:hAnsi="楷体" w:eastAsia="楷体" w:cs="楷体"/>
          <w:sz w:val="32"/>
          <w:szCs w:val="32"/>
        </w:rPr>
        <w:t>开学初教学秩序及课堂教学情况分析与总结</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对开学第一天及线下教学首日任课教师到位的情况进行分析总结，分析汇总有无任课教师迟到、早退、无故缺席现象发生；分析汇总学生到课情况，有无迟到、旷课等情况；对课堂纪律、教学秩序等情况进行分析整理，对全体教师特别是外聘教师开学首课教学准备工作的情况进行整理汇总。</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楷体" w:hAnsi="楷体" w:eastAsia="楷体" w:cs="楷体"/>
          <w:bCs/>
          <w:sz w:val="32"/>
          <w:szCs w:val="32"/>
        </w:rPr>
      </w:pPr>
      <w:r>
        <w:rPr>
          <w:rFonts w:hint="eastAsia" w:ascii="楷体" w:hAnsi="楷体" w:eastAsia="楷体" w:cs="楷体"/>
          <w:bCs/>
          <w:sz w:val="32"/>
          <w:szCs w:val="32"/>
        </w:rPr>
        <w:t>（二）期初教学档案检查</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楷体" w:hAnsi="楷体" w:eastAsia="楷体" w:cs="楷体"/>
          <w:sz w:val="32"/>
          <w:szCs w:val="32"/>
        </w:rPr>
      </w:pPr>
      <w:r>
        <w:rPr>
          <w:rFonts w:hint="eastAsia" w:ascii="楷体" w:hAnsi="楷体" w:eastAsia="楷体" w:cs="楷体"/>
          <w:sz w:val="32"/>
          <w:szCs w:val="32"/>
        </w:rPr>
        <w:t>1</w:t>
      </w:r>
      <w:r>
        <w:rPr>
          <w:rFonts w:hint="eastAsia" w:ascii="楷体" w:hAnsi="楷体" w:eastAsia="楷体" w:cs="楷体"/>
          <w:sz w:val="32"/>
          <w:szCs w:val="32"/>
          <w:lang w:val="en-US" w:eastAsia="zh-CN"/>
        </w:rPr>
        <w:t>.</w:t>
      </w:r>
      <w:r>
        <w:rPr>
          <w:rFonts w:hint="eastAsia" w:ascii="楷体" w:hAnsi="楷体" w:eastAsia="楷体" w:cs="楷体"/>
          <w:sz w:val="32"/>
          <w:szCs w:val="32"/>
        </w:rPr>
        <w:t>教师教学文件准备情况</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仿宋_GB2312" w:hAnsi="宋体" w:eastAsia="仿宋_GB2312" w:cs="Times New Roman"/>
          <w:sz w:val="32"/>
          <w:szCs w:val="32"/>
          <w:highlight w:val="yellow"/>
        </w:rPr>
      </w:pPr>
      <w:r>
        <w:rPr>
          <w:rFonts w:hint="eastAsia" w:ascii="仿宋_GB2312" w:hAnsi="宋体" w:eastAsia="仿宋_GB2312" w:cs="Times New Roman"/>
          <w:sz w:val="32"/>
          <w:szCs w:val="32"/>
        </w:rPr>
        <w:t>包括任课教师的教学大纲、进度表、教材、教案、教学情况登记表等准备情况，重点检查教学大纲和进度表，教学大纲的检查重点为教学内容与人才培养目标的匹配度与完备性。</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楷体" w:hAnsi="楷体" w:eastAsia="楷体" w:cs="楷体"/>
          <w:sz w:val="32"/>
          <w:szCs w:val="32"/>
        </w:rPr>
      </w:pPr>
      <w:r>
        <w:rPr>
          <w:rFonts w:hint="eastAsia" w:ascii="楷体" w:hAnsi="楷体" w:eastAsia="楷体" w:cs="楷体"/>
          <w:sz w:val="32"/>
          <w:szCs w:val="32"/>
        </w:rPr>
        <w:t>2</w:t>
      </w:r>
      <w:r>
        <w:rPr>
          <w:rFonts w:hint="eastAsia" w:ascii="楷体" w:hAnsi="楷体" w:eastAsia="楷体" w:cs="楷体"/>
          <w:sz w:val="32"/>
          <w:szCs w:val="32"/>
          <w:lang w:val="en-US" w:eastAsia="zh-CN"/>
        </w:rPr>
        <w:t>.</w:t>
      </w:r>
      <w:r>
        <w:rPr>
          <w:rFonts w:hint="eastAsia" w:ascii="楷体" w:hAnsi="楷体" w:eastAsia="楷体" w:cs="楷体"/>
          <w:sz w:val="32"/>
          <w:szCs w:val="32"/>
        </w:rPr>
        <w:t>上学期教学档案检查</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对2022-2023学年第一学期课程档案及试卷档案进行检查，重点跟踪学院自查和校级抽查中发现问题的整改情况。</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left"/>
        <w:textAlignment w:val="auto"/>
        <w:rPr>
          <w:rFonts w:ascii="黑体" w:hAnsi="黑体" w:eastAsia="黑体" w:cs="黑体"/>
          <w:bCs/>
          <w:sz w:val="32"/>
          <w:szCs w:val="32"/>
        </w:rPr>
      </w:pPr>
      <w:r>
        <w:rPr>
          <w:rFonts w:hint="eastAsia" w:ascii="黑体" w:hAnsi="黑体" w:eastAsia="黑体" w:cs="黑体"/>
          <w:bCs/>
          <w:sz w:val="32"/>
          <w:szCs w:val="32"/>
        </w:rPr>
        <w:t>三、检查方式及安排</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left"/>
        <w:textAlignment w:val="auto"/>
        <w:rPr>
          <w:rFonts w:ascii="楷体" w:hAnsi="楷体" w:eastAsia="楷体" w:cs="楷体"/>
          <w:bCs/>
          <w:sz w:val="32"/>
          <w:szCs w:val="32"/>
        </w:rPr>
      </w:pPr>
      <w:r>
        <w:rPr>
          <w:rFonts w:hint="eastAsia" w:ascii="楷体" w:hAnsi="楷体" w:eastAsia="楷体" w:cs="楷体"/>
          <w:bCs/>
          <w:sz w:val="32"/>
          <w:szCs w:val="32"/>
        </w:rPr>
        <w:t>（一）学院自查</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left"/>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各学院成立以学院领导、系（教研室）主任、专业带头人、院级督导等相关人员组成的学院自查小组，在分析总结前期教学安排、教学准备以及开学以来教学运行情况的基础上，开展期初教学检查，</w:t>
      </w:r>
      <w:r>
        <w:rPr>
          <w:rFonts w:hint="eastAsia" w:ascii="仿宋_GB2312" w:hAnsi="宋体" w:eastAsia="仿宋_GB2312" w:cs="Times New Roman"/>
          <w:bCs/>
          <w:sz w:val="32"/>
          <w:szCs w:val="32"/>
        </w:rPr>
        <w:t>自查结束后形成书面总结报告</w:t>
      </w:r>
      <w:r>
        <w:rPr>
          <w:rFonts w:hint="eastAsia" w:ascii="仿宋_GB2312" w:hAnsi="宋体" w:eastAsia="仿宋_GB2312" w:cs="Times New Roman"/>
          <w:sz w:val="32"/>
          <w:szCs w:val="32"/>
        </w:rPr>
        <w:t>。</w:t>
      </w:r>
      <w:r>
        <w:rPr>
          <w:rFonts w:hint="eastAsia" w:ascii="仿宋_GB2312" w:eastAsia="仿宋_GB2312"/>
          <w:sz w:val="32"/>
          <w:szCs w:val="32"/>
        </w:rPr>
        <w:t>各学院须制定期初教学检查计划并于2月19日（第一周星期日）前报备教学质量管理中心。另外，期初教学检查</w:t>
      </w:r>
      <w:r>
        <w:rPr>
          <w:rFonts w:hint="eastAsia" w:ascii="仿宋_GB2312" w:hAnsi="宋体" w:eastAsia="仿宋_GB2312" w:cs="Times New Roman"/>
          <w:sz w:val="32"/>
          <w:szCs w:val="32"/>
        </w:rPr>
        <w:t>总结报告</w:t>
      </w:r>
      <w:r>
        <w:rPr>
          <w:rFonts w:hint="eastAsia" w:ascii="仿宋_GB2312" w:eastAsia="仿宋_GB2312"/>
          <w:sz w:val="32"/>
          <w:szCs w:val="32"/>
        </w:rPr>
        <w:t>请</w:t>
      </w:r>
      <w:r>
        <w:rPr>
          <w:rFonts w:hint="eastAsia" w:ascii="仿宋_GB2312" w:hAnsi="宋体" w:eastAsia="仿宋_GB2312" w:cs="Times New Roman"/>
          <w:sz w:val="32"/>
          <w:szCs w:val="32"/>
        </w:rPr>
        <w:t>于3月17日（第五周星期五）前上报至教学质量管理中心，所有材料需同时报送电子版和加盖公章的纸质版。</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left"/>
        <w:textAlignment w:val="auto"/>
        <w:rPr>
          <w:rFonts w:ascii="楷体" w:hAnsi="楷体" w:eastAsia="楷体" w:cs="楷体"/>
          <w:bCs/>
          <w:sz w:val="32"/>
          <w:szCs w:val="32"/>
        </w:rPr>
      </w:pPr>
      <w:r>
        <w:rPr>
          <w:rFonts w:hint="eastAsia" w:ascii="楷体" w:hAnsi="楷体" w:eastAsia="楷体" w:cs="楷体"/>
          <w:bCs/>
          <w:sz w:val="32"/>
          <w:szCs w:val="32"/>
        </w:rPr>
        <w:t>（二）学校抽查</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left"/>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学校由教学质量管理中心组织校教学督导组开展检查，对期初教学检查的相关内容进行抽查（抽查内容及名单另行通知）。</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left"/>
        <w:textAlignment w:val="auto"/>
        <w:rPr>
          <w:rFonts w:ascii="黑体" w:hAnsi="黑体" w:eastAsia="黑体" w:cs="黑体"/>
          <w:bCs/>
          <w:sz w:val="32"/>
          <w:szCs w:val="32"/>
        </w:rPr>
      </w:pPr>
      <w:r>
        <w:rPr>
          <w:rFonts w:hint="eastAsia" w:ascii="黑体" w:hAnsi="黑体" w:eastAsia="黑体" w:cs="黑体"/>
          <w:bCs/>
          <w:sz w:val="32"/>
          <w:szCs w:val="32"/>
        </w:rPr>
        <w:t>四、结果反馈</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left"/>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（一）结果通报。检查工作结束后，教学质量管理中心将通报学校和各学院的检查结果，对好的经验与做法予以推广，对存在的问题将责成相关单位有针对性地采取措施进行整改。</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left"/>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（二）学院总结。各学院根据反馈意见进行整改、总结，并对后续教学改革工作提出意见与建议，报教学质量管理中心汇总后发布。</w:t>
      </w: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left"/>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各学院要高度重视期初教学检查工作，对各教学环节进行认真检查督导，对检查中发现的问题及时加以整改，确保教学工作的有序运行。</w:t>
      </w:r>
    </w:p>
    <w:p>
      <w:pPr>
        <w:keepNext w:val="0"/>
        <w:keepLines w:val="0"/>
        <w:pageBreakBefore w:val="0"/>
        <w:widowControl w:val="0"/>
        <w:kinsoku/>
        <w:wordWrap/>
        <w:overflowPunct/>
        <w:topLinePunct w:val="0"/>
        <w:autoSpaceDE/>
        <w:autoSpaceDN/>
        <w:bidi w:val="0"/>
        <w:adjustRightInd/>
        <w:snapToGrid/>
        <w:spacing w:line="240" w:lineRule="auto"/>
        <w:ind w:left="0" w:right="0"/>
        <w:jc w:val="right"/>
        <w:textAlignment w:val="auto"/>
        <w:rPr>
          <w:rFonts w:ascii="仿宋_GB2312" w:hAnsi="宋体"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jc w:val="left"/>
        <w:textAlignment w:val="auto"/>
        <w:rPr>
          <w:rFonts w:ascii="仿宋_GB2312" w:hAnsi="宋体" w:eastAsia="仿宋_GB2312" w:cs="Times New Roman"/>
          <w:sz w:val="32"/>
          <w:szCs w:val="32"/>
        </w:rPr>
      </w:pPr>
      <w:r>
        <w:rPr>
          <w:rFonts w:hint="eastAsia" w:ascii="仿宋_GB2312" w:hAnsi="宋体" w:eastAsia="仿宋_GB2312" w:cs="Times New Roman"/>
          <w:sz w:val="32"/>
          <w:szCs w:val="32"/>
        </w:rPr>
        <w:t>附件：1</w:t>
      </w:r>
      <w:r>
        <w:rPr>
          <w:rFonts w:ascii="仿宋_GB2312" w:hAnsi="宋体" w:eastAsia="仿宋_GB2312" w:cs="Times New Roman"/>
          <w:sz w:val="32"/>
          <w:szCs w:val="32"/>
        </w:rPr>
        <w:t>.</w:t>
      </w:r>
      <w:r>
        <w:rPr>
          <w:rFonts w:hint="eastAsia" w:ascii="仿宋_GB2312" w:hAnsi="宋体" w:eastAsia="仿宋_GB2312" w:cs="Times New Roman"/>
          <w:sz w:val="32"/>
          <w:szCs w:val="32"/>
          <w:u w:val="single"/>
        </w:rPr>
        <w:t xml:space="preserve">   </w:t>
      </w:r>
      <w:r>
        <w:rPr>
          <w:rFonts w:hint="eastAsia" w:ascii="仿宋_GB2312" w:hAnsi="宋体" w:eastAsia="仿宋_GB2312" w:cs="Times New Roman"/>
          <w:sz w:val="32"/>
          <w:szCs w:val="32"/>
        </w:rPr>
        <w:t>–</w:t>
      </w:r>
      <w:r>
        <w:rPr>
          <w:rFonts w:hint="eastAsia" w:ascii="仿宋_GB2312" w:hAnsi="宋体" w:eastAsia="仿宋_GB2312" w:cs="Times New Roman"/>
          <w:sz w:val="32"/>
          <w:szCs w:val="32"/>
          <w:u w:val="single"/>
        </w:rPr>
        <w:t xml:space="preserve">   </w:t>
      </w:r>
      <w:r>
        <w:rPr>
          <w:rFonts w:hint="eastAsia" w:ascii="仿宋_GB2312" w:hAnsi="宋体" w:eastAsia="仿宋_GB2312" w:cs="Times New Roman"/>
          <w:sz w:val="32"/>
          <w:szCs w:val="32"/>
        </w:rPr>
        <w:t>学年第</w:t>
      </w:r>
      <w:r>
        <w:rPr>
          <w:rFonts w:hint="eastAsia" w:ascii="仿宋_GB2312" w:hAnsi="宋体" w:eastAsia="仿宋_GB2312" w:cs="Times New Roman"/>
          <w:sz w:val="32"/>
          <w:szCs w:val="32"/>
          <w:u w:val="single"/>
        </w:rPr>
        <w:t xml:space="preserve">  </w:t>
      </w:r>
      <w:r>
        <w:rPr>
          <w:rFonts w:hint="eastAsia" w:ascii="仿宋_GB2312" w:hAnsi="宋体" w:eastAsia="仿宋_GB2312" w:cs="Times New Roman"/>
          <w:sz w:val="32"/>
          <w:szCs w:val="32"/>
        </w:rPr>
        <w:t>学期期初教学检查计划安排表</w:t>
      </w:r>
    </w:p>
    <w:p>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ascii="仿宋_GB2312" w:hAnsi="宋体" w:eastAsia="仿宋_GB2312" w:cs="Times New Roman"/>
          <w:sz w:val="32"/>
          <w:szCs w:val="32"/>
        </w:rPr>
      </w:pPr>
      <w:r>
        <w:rPr>
          <w:rFonts w:ascii="仿宋_GB2312" w:hAnsi="宋体" w:eastAsia="仿宋_GB2312" w:cs="Times New Roman"/>
          <w:sz w:val="32"/>
          <w:szCs w:val="32"/>
        </w:rPr>
        <w:t xml:space="preserve">          2.</w:t>
      </w:r>
      <w:r>
        <w:rPr>
          <w:rFonts w:hint="eastAsia" w:ascii="仿宋_GB2312" w:hAnsi="宋体" w:eastAsia="仿宋_GB2312" w:cs="Times New Roman"/>
          <w:bCs/>
          <w:sz w:val="32"/>
          <w:szCs w:val="32"/>
        </w:rPr>
        <w:t>2022–2023学年第二学期期初教学检查总结报告</w:t>
      </w:r>
    </w:p>
    <w:p>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ascii="仿宋_GB2312" w:hAnsi="宋体"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ascii="仿宋_GB2312" w:hAnsi="宋体"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3840" w:firstLineChars="1200"/>
        <w:contextualSpacing/>
        <w:textAlignment w:val="auto"/>
        <w:rPr>
          <w:rFonts w:ascii="仿宋_GB2312" w:eastAsia="仿宋_GB2312"/>
          <w:sz w:val="32"/>
          <w:szCs w:val="32"/>
        </w:rPr>
      </w:pPr>
      <w:r>
        <w:rPr>
          <w:rFonts w:hint="eastAsia" w:ascii="仿宋_GB2312" w:eastAsia="仿宋_GB2312"/>
          <w:sz w:val="32"/>
          <w:szCs w:val="32"/>
        </w:rPr>
        <w:t xml:space="preserve">教学质量管理中心  教务处  </w:t>
      </w:r>
    </w:p>
    <w:p>
      <w:pPr>
        <w:keepNext w:val="0"/>
        <w:keepLines w:val="0"/>
        <w:pageBreakBefore w:val="0"/>
        <w:widowControl w:val="0"/>
        <w:kinsoku/>
        <w:wordWrap/>
        <w:overflowPunct/>
        <w:topLinePunct w:val="0"/>
        <w:autoSpaceDE/>
        <w:autoSpaceDN/>
        <w:bidi w:val="0"/>
        <w:adjustRightInd/>
        <w:snapToGrid/>
        <w:spacing w:line="240" w:lineRule="auto"/>
        <w:ind w:left="0" w:right="0" w:firstLine="6080" w:firstLineChars="1900"/>
        <w:contextualSpacing/>
        <w:textAlignment w:val="auto"/>
        <w:rPr>
          <w:rFonts w:ascii="仿宋_GB2312" w:eastAsia="仿宋_GB2312"/>
          <w:sz w:val="32"/>
          <w:szCs w:val="28"/>
        </w:rPr>
      </w:pPr>
      <w:r>
        <w:rPr>
          <w:rFonts w:hint="eastAsia" w:ascii="仿宋_GB2312" w:eastAsia="仿宋_GB2312"/>
          <w:sz w:val="32"/>
          <w:szCs w:val="32"/>
        </w:rPr>
        <w:t>2</w:t>
      </w:r>
      <w:r>
        <w:rPr>
          <w:rFonts w:ascii="仿宋_GB2312" w:eastAsia="仿宋_GB2312"/>
          <w:sz w:val="32"/>
          <w:szCs w:val="32"/>
        </w:rPr>
        <w:t>0</w:t>
      </w:r>
      <w:r>
        <w:rPr>
          <w:rFonts w:hint="eastAsia" w:ascii="仿宋_GB2312" w:eastAsia="仿宋_GB2312"/>
          <w:sz w:val="32"/>
          <w:szCs w:val="32"/>
        </w:rPr>
        <w:t>23年2月</w:t>
      </w:r>
      <w:r>
        <w:rPr>
          <w:rFonts w:hint="eastAsia" w:ascii="仿宋_GB2312" w:eastAsia="仿宋_GB2312"/>
          <w:sz w:val="32"/>
          <w:szCs w:val="32"/>
          <w:lang w:val="en-US" w:eastAsia="zh-CN"/>
        </w:rPr>
        <w:t>15</w:t>
      </w:r>
      <w:r>
        <w:rPr>
          <w:rFonts w:hint="eastAsia" w:ascii="仿宋_GB2312" w:eastAsia="仿宋_GB2312"/>
          <w:sz w:val="32"/>
          <w:szCs w:val="32"/>
        </w:rPr>
        <w:t>日</w:t>
      </w:r>
    </w:p>
    <w:p>
      <w:pPr>
        <w:spacing w:after="312" w:afterLines="100" w:line="560" w:lineRule="exact"/>
        <w:jc w:val="left"/>
        <w:rPr>
          <w:rFonts w:ascii="黑体" w:hAnsi="黑体" w:eastAsia="黑体" w:cs="Times New Roman"/>
          <w:sz w:val="32"/>
          <w:szCs w:val="32"/>
        </w:rPr>
      </w:pPr>
      <w:bookmarkStart w:id="0" w:name="_GoBack"/>
      <w:bookmarkEnd w:id="0"/>
    </w:p>
    <w:p>
      <w:pPr>
        <w:spacing w:after="312" w:afterLines="100" w:line="560" w:lineRule="exact"/>
        <w:jc w:val="left"/>
        <w:rPr>
          <w:rFonts w:ascii="黑体" w:hAnsi="黑体" w:eastAsia="黑体" w:cs="Times New Roman"/>
          <w:sz w:val="32"/>
          <w:szCs w:val="32"/>
        </w:rPr>
      </w:pPr>
    </w:p>
    <w:p>
      <w:pPr>
        <w:spacing w:after="312" w:afterLines="100" w:line="560" w:lineRule="exact"/>
        <w:jc w:val="left"/>
        <w:rPr>
          <w:rFonts w:ascii="黑体" w:hAnsi="黑体" w:eastAsia="黑体" w:cs="Times New Roman"/>
          <w:sz w:val="32"/>
          <w:szCs w:val="32"/>
        </w:rPr>
      </w:pPr>
    </w:p>
    <w:p>
      <w:pPr>
        <w:spacing w:after="312" w:afterLines="100" w:line="560" w:lineRule="exact"/>
        <w:jc w:val="left"/>
        <w:rPr>
          <w:rFonts w:ascii="黑体" w:hAnsi="黑体" w:eastAsia="黑体" w:cs="Times New Roman"/>
          <w:sz w:val="32"/>
          <w:szCs w:val="32"/>
        </w:rPr>
      </w:pPr>
    </w:p>
    <w:p>
      <w:pPr>
        <w:spacing w:after="312" w:afterLines="100" w:line="560" w:lineRule="exact"/>
        <w:jc w:val="left"/>
        <w:rPr>
          <w:rFonts w:ascii="黑体" w:hAnsi="黑体" w:eastAsia="黑体" w:cs="Times New Roman"/>
          <w:sz w:val="32"/>
          <w:szCs w:val="32"/>
        </w:rPr>
      </w:pPr>
    </w:p>
    <w:p>
      <w:pPr>
        <w:spacing w:after="312" w:afterLines="100" w:line="560" w:lineRule="exact"/>
        <w:jc w:val="left"/>
        <w:rPr>
          <w:rFonts w:ascii="黑体" w:hAnsi="黑体" w:eastAsia="黑体" w:cs="Times New Roman"/>
          <w:sz w:val="32"/>
          <w:szCs w:val="32"/>
        </w:rPr>
      </w:pPr>
    </w:p>
    <w:p>
      <w:pPr>
        <w:spacing w:after="312" w:afterLines="100" w:line="560" w:lineRule="exact"/>
        <w:jc w:val="left"/>
        <w:rPr>
          <w:rFonts w:ascii="黑体" w:hAnsi="黑体" w:eastAsia="黑体" w:cs="Times New Roman"/>
          <w:sz w:val="32"/>
          <w:szCs w:val="32"/>
        </w:rPr>
      </w:pPr>
    </w:p>
    <w:p>
      <w:pPr>
        <w:spacing w:after="312" w:afterLines="100" w:line="560" w:lineRule="exact"/>
        <w:jc w:val="left"/>
        <w:rPr>
          <w:rFonts w:ascii="黑体" w:hAnsi="黑体" w:eastAsia="黑体" w:cs="Times New Roman"/>
          <w:sz w:val="32"/>
          <w:szCs w:val="32"/>
        </w:rPr>
      </w:pPr>
    </w:p>
    <w:p>
      <w:pPr>
        <w:spacing w:after="312" w:afterLines="100" w:line="560" w:lineRule="exact"/>
        <w:jc w:val="left"/>
        <w:rPr>
          <w:rFonts w:ascii="黑体" w:hAnsi="黑体" w:eastAsia="黑体" w:cs="Times New Roman"/>
          <w:sz w:val="32"/>
          <w:szCs w:val="32"/>
        </w:rPr>
      </w:pPr>
    </w:p>
    <w:p>
      <w:pPr>
        <w:widowControl/>
        <w:jc w:val="left"/>
        <w:rPr>
          <w:rFonts w:ascii="黑体" w:hAnsi="黑体" w:eastAsia="黑体" w:cs="Times New Roman"/>
          <w:sz w:val="32"/>
          <w:szCs w:val="32"/>
        </w:rPr>
      </w:pPr>
      <w:r>
        <w:rPr>
          <w:rFonts w:ascii="黑体" w:hAnsi="黑体" w:eastAsia="黑体" w:cs="Times New Roman"/>
          <w:sz w:val="32"/>
          <w:szCs w:val="32"/>
        </w:rPr>
        <w:br w:type="page"/>
      </w:r>
    </w:p>
    <w:p>
      <w:pPr>
        <w:spacing w:after="312" w:afterLines="100" w:line="560" w:lineRule="exact"/>
        <w:jc w:val="left"/>
        <w:rPr>
          <w:rFonts w:ascii="黑体" w:hAnsi="黑体" w:eastAsia="黑体" w:cs="Times New Roman"/>
          <w:sz w:val="32"/>
          <w:szCs w:val="32"/>
        </w:rPr>
      </w:pPr>
      <w:r>
        <w:rPr>
          <w:rFonts w:hint="eastAsia" w:ascii="黑体" w:hAnsi="黑体" w:eastAsia="黑体" w:cs="Times New Roman"/>
          <w:sz w:val="32"/>
          <w:szCs w:val="32"/>
        </w:rPr>
        <w:t>附件</w:t>
      </w:r>
      <w:r>
        <w:rPr>
          <w:rFonts w:ascii="黑体" w:hAnsi="黑体" w:eastAsia="黑体" w:cs="Times New Roman"/>
          <w:sz w:val="32"/>
          <w:szCs w:val="32"/>
        </w:rPr>
        <w:t>1</w:t>
      </w:r>
      <w:r>
        <w:rPr>
          <w:rFonts w:hint="eastAsia" w:ascii="黑体" w:hAnsi="黑体" w:eastAsia="黑体" w:cs="Times New Roman"/>
          <w:sz w:val="32"/>
          <w:szCs w:val="32"/>
        </w:rPr>
        <w:t xml:space="preserve"> </w:t>
      </w:r>
    </w:p>
    <w:p>
      <w:pPr>
        <w:spacing w:line="440" w:lineRule="exact"/>
        <w:jc w:val="center"/>
        <w:rPr>
          <w:rFonts w:ascii="黑体" w:hAnsi="黑体" w:eastAsia="黑体"/>
          <w:bCs/>
          <w:sz w:val="32"/>
          <w:szCs w:val="32"/>
        </w:rPr>
      </w:pPr>
      <w:r>
        <w:rPr>
          <w:rFonts w:hint="eastAsia" w:ascii="黑体" w:hAnsi="黑体" w:eastAsia="黑体"/>
          <w:sz w:val="32"/>
          <w:szCs w:val="32"/>
        </w:rPr>
        <w:t xml:space="preserve">  </w:t>
      </w:r>
      <w:r>
        <w:rPr>
          <w:rFonts w:hint="eastAsia" w:ascii="黑体" w:hAnsi="黑体" w:eastAsia="黑体"/>
          <w:sz w:val="32"/>
          <w:szCs w:val="32"/>
          <w:u w:val="single"/>
        </w:rPr>
        <w:t xml:space="preserve">     </w:t>
      </w:r>
      <w:r>
        <w:rPr>
          <w:rFonts w:ascii="黑体" w:hAnsi="黑体" w:eastAsia="黑体"/>
          <w:sz w:val="32"/>
          <w:szCs w:val="32"/>
        </w:rPr>
        <w:t>–</w:t>
      </w:r>
      <w:r>
        <w:rPr>
          <w:rFonts w:hint="eastAsia" w:ascii="黑体" w:hAnsi="黑体" w:eastAsia="黑体"/>
          <w:sz w:val="32"/>
          <w:szCs w:val="32"/>
          <w:u w:val="single"/>
        </w:rPr>
        <w:t xml:space="preserve">     </w:t>
      </w:r>
      <w:r>
        <w:rPr>
          <w:rFonts w:hint="eastAsia" w:ascii="黑体" w:hAnsi="黑体" w:eastAsia="黑体"/>
          <w:sz w:val="32"/>
          <w:szCs w:val="32"/>
        </w:rPr>
        <w:t>学年第</w:t>
      </w:r>
      <w:r>
        <w:rPr>
          <w:rFonts w:hint="eastAsia" w:ascii="黑体" w:hAnsi="黑体" w:eastAsia="黑体"/>
          <w:sz w:val="32"/>
          <w:szCs w:val="32"/>
          <w:u w:val="single"/>
        </w:rPr>
        <w:t xml:space="preserve">   </w:t>
      </w:r>
      <w:r>
        <w:rPr>
          <w:rFonts w:hint="eastAsia" w:ascii="黑体" w:hAnsi="黑体" w:eastAsia="黑体"/>
          <w:sz w:val="32"/>
          <w:szCs w:val="32"/>
        </w:rPr>
        <w:t>学期</w:t>
      </w:r>
      <w:r>
        <w:rPr>
          <w:rFonts w:hint="eastAsia" w:ascii="黑体" w:hAnsi="黑体" w:eastAsia="黑体"/>
          <w:bCs/>
          <w:sz w:val="32"/>
          <w:szCs w:val="32"/>
        </w:rPr>
        <w:t>期初教学检查计划安排表</w:t>
      </w:r>
    </w:p>
    <w:p>
      <w:pPr>
        <w:wordWrap w:val="0"/>
        <w:spacing w:line="440" w:lineRule="exact"/>
        <w:ind w:firstLine="540"/>
        <w:jc w:val="right"/>
        <w:rPr>
          <w:sz w:val="28"/>
          <w:szCs w:val="28"/>
        </w:rPr>
      </w:pPr>
    </w:p>
    <w:p>
      <w:pPr>
        <w:spacing w:line="440" w:lineRule="exact"/>
        <w:rPr>
          <w:sz w:val="28"/>
          <w:szCs w:val="28"/>
        </w:rPr>
      </w:pPr>
      <w:r>
        <w:rPr>
          <w:rFonts w:hint="eastAsia"/>
          <w:sz w:val="28"/>
          <w:szCs w:val="28"/>
        </w:rPr>
        <w:t>单位（公章）：                  时间：      年    月     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955"/>
        <w:gridCol w:w="2062"/>
        <w:gridCol w:w="1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spacing w:line="440" w:lineRule="exact"/>
              <w:jc w:val="center"/>
              <w:rPr>
                <w:rFonts w:ascii="宋体" w:hAnsi="宋体"/>
                <w:sz w:val="28"/>
                <w:szCs w:val="28"/>
              </w:rPr>
            </w:pPr>
            <w:r>
              <w:rPr>
                <w:rFonts w:hint="eastAsia" w:ascii="宋体" w:hAnsi="宋体"/>
                <w:sz w:val="28"/>
                <w:szCs w:val="28"/>
              </w:rPr>
              <w:t>检查日期</w:t>
            </w:r>
          </w:p>
        </w:tc>
        <w:tc>
          <w:tcPr>
            <w:tcW w:w="2955" w:type="dxa"/>
            <w:vAlign w:val="center"/>
          </w:tcPr>
          <w:p>
            <w:pPr>
              <w:spacing w:line="440" w:lineRule="exact"/>
              <w:jc w:val="center"/>
              <w:rPr>
                <w:rFonts w:ascii="宋体" w:hAnsi="宋体"/>
                <w:sz w:val="28"/>
                <w:szCs w:val="28"/>
              </w:rPr>
            </w:pPr>
            <w:r>
              <w:rPr>
                <w:rFonts w:hint="eastAsia" w:ascii="宋体" w:hAnsi="宋体"/>
                <w:sz w:val="28"/>
                <w:szCs w:val="28"/>
              </w:rPr>
              <w:t>检查项目</w:t>
            </w:r>
          </w:p>
        </w:tc>
        <w:tc>
          <w:tcPr>
            <w:tcW w:w="2062" w:type="dxa"/>
            <w:vAlign w:val="center"/>
          </w:tcPr>
          <w:p>
            <w:pPr>
              <w:spacing w:line="440" w:lineRule="exact"/>
              <w:jc w:val="center"/>
              <w:rPr>
                <w:rFonts w:ascii="宋体" w:hAnsi="宋体"/>
                <w:sz w:val="28"/>
                <w:szCs w:val="28"/>
              </w:rPr>
            </w:pPr>
            <w:r>
              <w:rPr>
                <w:rFonts w:hint="eastAsia" w:ascii="宋体" w:hAnsi="宋体"/>
                <w:sz w:val="28"/>
                <w:szCs w:val="28"/>
              </w:rPr>
              <w:t>检查方式</w:t>
            </w:r>
          </w:p>
        </w:tc>
        <w:tc>
          <w:tcPr>
            <w:tcW w:w="1957" w:type="dxa"/>
            <w:vAlign w:val="center"/>
          </w:tcPr>
          <w:p>
            <w:pPr>
              <w:spacing w:line="440" w:lineRule="exact"/>
              <w:jc w:val="center"/>
              <w:rPr>
                <w:rFonts w:ascii="宋体" w:hAnsi="宋体"/>
                <w:sz w:val="28"/>
                <w:szCs w:val="28"/>
              </w:rPr>
            </w:pPr>
            <w:r>
              <w:rPr>
                <w:rFonts w:hint="eastAsia" w:ascii="宋体" w:hAnsi="宋体"/>
                <w:sz w:val="28"/>
                <w:szCs w:val="28"/>
              </w:rPr>
              <w:t>检查人员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center"/>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center"/>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ind w:firstLine="200" w:firstLineChars="100"/>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center"/>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center"/>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center"/>
              <w:rPr>
                <w:rFonts w:ascii="宋体" w:hAnsi="宋体"/>
                <w:sz w:val="20"/>
                <w:szCs w:val="21"/>
              </w:rPr>
            </w:pPr>
          </w:p>
        </w:tc>
        <w:tc>
          <w:tcPr>
            <w:tcW w:w="2062" w:type="dxa"/>
            <w:vAlign w:val="center"/>
          </w:tcPr>
          <w:p>
            <w:pPr>
              <w:adjustRightInd w:val="0"/>
              <w:snapToGrid w:val="0"/>
              <w:spacing w:line="300" w:lineRule="exact"/>
              <w:jc w:val="center"/>
              <w:rPr>
                <w:rFonts w:ascii="宋体" w:hAnsi="宋体"/>
                <w:sz w:val="20"/>
                <w:szCs w:val="21"/>
              </w:rPr>
            </w:pPr>
          </w:p>
        </w:tc>
        <w:tc>
          <w:tcPr>
            <w:tcW w:w="1957" w:type="dxa"/>
            <w:vAlign w:val="center"/>
          </w:tcPr>
          <w:p>
            <w:pPr>
              <w:adjustRightInd w:val="0"/>
              <w:snapToGrid w:val="0"/>
              <w:spacing w:line="300" w:lineRule="exact"/>
              <w:jc w:val="center"/>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left"/>
              <w:rPr>
                <w:rFonts w:ascii="宋体" w:hAnsi="宋体"/>
                <w:sz w:val="20"/>
                <w:szCs w:val="21"/>
              </w:rPr>
            </w:pPr>
          </w:p>
        </w:tc>
        <w:tc>
          <w:tcPr>
            <w:tcW w:w="2062" w:type="dxa"/>
            <w:vAlign w:val="center"/>
          </w:tcPr>
          <w:p>
            <w:pPr>
              <w:adjustRightInd w:val="0"/>
              <w:snapToGrid w:val="0"/>
              <w:spacing w:line="300" w:lineRule="exact"/>
              <w:jc w:val="left"/>
              <w:rPr>
                <w:rFonts w:ascii="宋体" w:hAnsi="宋体"/>
                <w:sz w:val="20"/>
                <w:szCs w:val="21"/>
              </w:rPr>
            </w:pPr>
          </w:p>
        </w:tc>
        <w:tc>
          <w:tcPr>
            <w:tcW w:w="1957" w:type="dxa"/>
            <w:vAlign w:val="center"/>
          </w:tcPr>
          <w:p>
            <w:pPr>
              <w:adjustRightInd w:val="0"/>
              <w:snapToGrid w:val="0"/>
              <w:spacing w:line="300" w:lineRule="exact"/>
              <w:jc w:val="left"/>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left"/>
              <w:rPr>
                <w:rFonts w:ascii="宋体" w:hAnsi="宋体"/>
                <w:sz w:val="20"/>
                <w:szCs w:val="21"/>
              </w:rPr>
            </w:pPr>
          </w:p>
        </w:tc>
        <w:tc>
          <w:tcPr>
            <w:tcW w:w="2062" w:type="dxa"/>
            <w:vAlign w:val="center"/>
          </w:tcPr>
          <w:p>
            <w:pPr>
              <w:adjustRightInd w:val="0"/>
              <w:snapToGrid w:val="0"/>
              <w:spacing w:line="300" w:lineRule="exact"/>
              <w:jc w:val="left"/>
              <w:rPr>
                <w:rFonts w:ascii="宋体" w:hAnsi="宋体"/>
                <w:sz w:val="20"/>
                <w:szCs w:val="21"/>
              </w:rPr>
            </w:pPr>
          </w:p>
        </w:tc>
        <w:tc>
          <w:tcPr>
            <w:tcW w:w="1957" w:type="dxa"/>
            <w:vAlign w:val="center"/>
          </w:tcPr>
          <w:p>
            <w:pPr>
              <w:adjustRightInd w:val="0"/>
              <w:snapToGrid w:val="0"/>
              <w:spacing w:line="300" w:lineRule="exact"/>
              <w:jc w:val="left"/>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left"/>
              <w:rPr>
                <w:rFonts w:ascii="宋体" w:hAnsi="宋体"/>
                <w:sz w:val="20"/>
                <w:szCs w:val="21"/>
              </w:rPr>
            </w:pPr>
          </w:p>
        </w:tc>
        <w:tc>
          <w:tcPr>
            <w:tcW w:w="2062" w:type="dxa"/>
            <w:vAlign w:val="center"/>
          </w:tcPr>
          <w:p>
            <w:pPr>
              <w:adjustRightInd w:val="0"/>
              <w:snapToGrid w:val="0"/>
              <w:spacing w:line="300" w:lineRule="exact"/>
              <w:jc w:val="left"/>
              <w:rPr>
                <w:rFonts w:ascii="宋体" w:hAnsi="宋体"/>
                <w:sz w:val="20"/>
                <w:szCs w:val="21"/>
              </w:rPr>
            </w:pPr>
          </w:p>
        </w:tc>
        <w:tc>
          <w:tcPr>
            <w:tcW w:w="1957" w:type="dxa"/>
            <w:vAlign w:val="center"/>
          </w:tcPr>
          <w:p>
            <w:pPr>
              <w:adjustRightInd w:val="0"/>
              <w:snapToGrid w:val="0"/>
              <w:spacing w:line="300" w:lineRule="exact"/>
              <w:jc w:val="left"/>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left"/>
              <w:rPr>
                <w:rFonts w:ascii="宋体" w:hAnsi="宋体"/>
                <w:sz w:val="20"/>
                <w:szCs w:val="21"/>
              </w:rPr>
            </w:pPr>
          </w:p>
        </w:tc>
        <w:tc>
          <w:tcPr>
            <w:tcW w:w="2062" w:type="dxa"/>
            <w:vAlign w:val="center"/>
          </w:tcPr>
          <w:p>
            <w:pPr>
              <w:adjustRightInd w:val="0"/>
              <w:snapToGrid w:val="0"/>
              <w:spacing w:line="300" w:lineRule="exact"/>
              <w:jc w:val="left"/>
              <w:rPr>
                <w:rFonts w:ascii="宋体" w:hAnsi="宋体"/>
                <w:sz w:val="20"/>
                <w:szCs w:val="21"/>
              </w:rPr>
            </w:pPr>
          </w:p>
        </w:tc>
        <w:tc>
          <w:tcPr>
            <w:tcW w:w="1957" w:type="dxa"/>
            <w:vAlign w:val="center"/>
          </w:tcPr>
          <w:p>
            <w:pPr>
              <w:adjustRightInd w:val="0"/>
              <w:snapToGrid w:val="0"/>
              <w:spacing w:line="300" w:lineRule="exact"/>
              <w:jc w:val="left"/>
              <w:rPr>
                <w:rFonts w:ascii="宋体" w:hAnsi="宋体"/>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48" w:type="dxa"/>
            <w:vAlign w:val="center"/>
          </w:tcPr>
          <w:p>
            <w:pPr>
              <w:adjustRightInd w:val="0"/>
              <w:snapToGrid w:val="0"/>
              <w:spacing w:line="300" w:lineRule="exact"/>
              <w:jc w:val="center"/>
              <w:rPr>
                <w:rFonts w:ascii="宋体" w:hAnsi="宋体"/>
                <w:sz w:val="20"/>
                <w:szCs w:val="21"/>
              </w:rPr>
            </w:pPr>
          </w:p>
        </w:tc>
        <w:tc>
          <w:tcPr>
            <w:tcW w:w="2955" w:type="dxa"/>
            <w:vAlign w:val="center"/>
          </w:tcPr>
          <w:p>
            <w:pPr>
              <w:adjustRightInd w:val="0"/>
              <w:snapToGrid w:val="0"/>
              <w:spacing w:line="300" w:lineRule="exact"/>
              <w:jc w:val="left"/>
              <w:rPr>
                <w:rFonts w:ascii="宋体" w:hAnsi="宋体"/>
                <w:sz w:val="20"/>
                <w:szCs w:val="21"/>
              </w:rPr>
            </w:pPr>
          </w:p>
        </w:tc>
        <w:tc>
          <w:tcPr>
            <w:tcW w:w="2062" w:type="dxa"/>
            <w:vAlign w:val="center"/>
          </w:tcPr>
          <w:p>
            <w:pPr>
              <w:adjustRightInd w:val="0"/>
              <w:snapToGrid w:val="0"/>
              <w:spacing w:line="300" w:lineRule="exact"/>
              <w:jc w:val="left"/>
              <w:rPr>
                <w:rFonts w:ascii="宋体" w:hAnsi="宋体"/>
                <w:sz w:val="20"/>
                <w:szCs w:val="21"/>
              </w:rPr>
            </w:pPr>
          </w:p>
        </w:tc>
        <w:tc>
          <w:tcPr>
            <w:tcW w:w="1957" w:type="dxa"/>
            <w:vAlign w:val="center"/>
          </w:tcPr>
          <w:p>
            <w:pPr>
              <w:adjustRightInd w:val="0"/>
              <w:snapToGrid w:val="0"/>
              <w:spacing w:line="300" w:lineRule="exact"/>
              <w:jc w:val="left"/>
              <w:rPr>
                <w:rFonts w:ascii="宋体" w:hAnsi="宋体"/>
                <w:sz w:val="20"/>
                <w:szCs w:val="21"/>
              </w:rPr>
            </w:pPr>
          </w:p>
        </w:tc>
      </w:tr>
    </w:tbl>
    <w:p/>
    <w:p>
      <w:r>
        <w:rPr>
          <w:rFonts w:hint="eastAsia"/>
          <w:sz w:val="28"/>
          <w:szCs w:val="28"/>
        </w:rPr>
        <w:t>计划制定人：</w:t>
      </w:r>
      <w:r>
        <w:rPr>
          <w:rFonts w:hint="eastAsia"/>
          <w:sz w:val="28"/>
          <w:szCs w:val="28"/>
          <w:u w:val="single"/>
        </w:rPr>
        <w:t xml:space="preserve">               </w:t>
      </w:r>
      <w:r>
        <w:rPr>
          <w:sz w:val="28"/>
          <w:szCs w:val="28"/>
        </w:rPr>
        <w:t xml:space="preserve">   </w:t>
      </w:r>
      <w:r>
        <w:rPr>
          <w:rFonts w:hint="eastAsia"/>
          <w:sz w:val="28"/>
          <w:szCs w:val="28"/>
        </w:rPr>
        <w:t>审核人：</w:t>
      </w:r>
      <w:r>
        <w:rPr>
          <w:rFonts w:hint="eastAsia"/>
          <w:sz w:val="28"/>
          <w:szCs w:val="28"/>
          <w:u w:val="single"/>
        </w:rPr>
        <w:t xml:space="preserve">                   </w:t>
      </w:r>
    </w:p>
    <w:p>
      <w:pPr>
        <w:spacing w:after="312" w:afterLines="100" w:line="440" w:lineRule="exact"/>
        <w:rPr>
          <w:rFonts w:ascii="黑体" w:hAnsi="Times New Roman" w:eastAsia="黑体" w:cs="Times New Roman"/>
          <w:b/>
          <w:sz w:val="28"/>
          <w:szCs w:val="28"/>
        </w:rPr>
      </w:pPr>
    </w:p>
    <w:p>
      <w:pPr>
        <w:spacing w:line="600" w:lineRule="exact"/>
        <w:jc w:val="left"/>
        <w:rPr>
          <w:rFonts w:ascii="黑体" w:hAnsi="黑体" w:eastAsia="黑体" w:cs="Times New Roman"/>
          <w:sz w:val="32"/>
          <w:szCs w:val="32"/>
        </w:rPr>
      </w:pPr>
      <w:r>
        <w:rPr>
          <w:rFonts w:hint="eastAsia" w:ascii="黑体" w:hAnsi="黑体" w:eastAsia="黑体" w:cs="Times New Roman"/>
          <w:sz w:val="32"/>
          <w:szCs w:val="32"/>
        </w:rPr>
        <w:t>附件</w:t>
      </w:r>
      <w:r>
        <w:rPr>
          <w:rFonts w:ascii="黑体" w:hAnsi="黑体" w:eastAsia="黑体" w:cs="Times New Roman"/>
          <w:sz w:val="32"/>
          <w:szCs w:val="32"/>
        </w:rPr>
        <w:t>2</w:t>
      </w:r>
    </w:p>
    <w:p>
      <w:pPr>
        <w:jc w:val="center"/>
        <w:rPr>
          <w:rFonts w:ascii="黑体" w:hAnsi="黑体" w:eastAsia="黑体"/>
          <w:bCs/>
          <w:sz w:val="32"/>
          <w:szCs w:val="32"/>
        </w:rPr>
      </w:pPr>
      <w:r>
        <w:rPr>
          <w:rFonts w:hint="eastAsia" w:ascii="黑体" w:hAnsi="黑体" w:eastAsia="黑体"/>
          <w:sz w:val="32"/>
          <w:szCs w:val="32"/>
        </w:rPr>
        <w:t xml:space="preserve">  2022</w:t>
      </w:r>
      <w:r>
        <w:rPr>
          <w:rFonts w:ascii="黑体" w:hAnsi="黑体" w:eastAsia="黑体"/>
          <w:sz w:val="32"/>
          <w:szCs w:val="32"/>
        </w:rPr>
        <w:t>–</w:t>
      </w:r>
      <w:r>
        <w:rPr>
          <w:rFonts w:hint="eastAsia" w:ascii="黑体" w:hAnsi="黑体" w:eastAsia="黑体"/>
          <w:sz w:val="32"/>
          <w:szCs w:val="32"/>
        </w:rPr>
        <w:t>2023学年第二学期</w:t>
      </w:r>
      <w:r>
        <w:rPr>
          <w:rFonts w:hint="eastAsia" w:ascii="黑体" w:hAnsi="黑体" w:eastAsia="黑体"/>
          <w:bCs/>
          <w:sz w:val="32"/>
          <w:szCs w:val="32"/>
        </w:rPr>
        <w:t>期初教学检查总结报告</w:t>
      </w:r>
    </w:p>
    <w:p>
      <w:pPr>
        <w:spacing w:line="440" w:lineRule="exact"/>
        <w:rPr>
          <w:bCs/>
          <w:sz w:val="24"/>
        </w:rPr>
      </w:pPr>
      <w:r>
        <w:rPr>
          <w:rFonts w:hint="eastAsia"/>
          <w:bCs/>
          <w:sz w:val="24"/>
        </w:rPr>
        <w:t>单位（盖章）：</w:t>
      </w:r>
      <w:r>
        <w:rPr>
          <w:rFonts w:hint="eastAsia"/>
          <w:bCs/>
          <w:sz w:val="24"/>
          <w:u w:val="single"/>
        </w:rPr>
        <w:t xml:space="preserve">                 </w:t>
      </w:r>
      <w:r>
        <w:rPr>
          <w:rFonts w:hint="eastAsia"/>
          <w:bCs/>
          <w:sz w:val="24"/>
        </w:rPr>
        <w:t xml:space="preserve">                  时间：</w:t>
      </w:r>
      <w:r>
        <w:rPr>
          <w:rFonts w:hint="eastAsia"/>
          <w:bCs/>
          <w:sz w:val="24"/>
          <w:u w:val="single"/>
        </w:rPr>
        <w:t xml:space="preserve">      </w:t>
      </w:r>
      <w:r>
        <w:rPr>
          <w:rFonts w:hint="eastAsia"/>
          <w:bCs/>
          <w:sz w:val="24"/>
        </w:rPr>
        <w:t>年</w:t>
      </w:r>
      <w:r>
        <w:rPr>
          <w:rFonts w:hint="eastAsia"/>
          <w:bCs/>
          <w:sz w:val="24"/>
          <w:u w:val="single"/>
        </w:rPr>
        <w:t xml:space="preserve">   </w:t>
      </w:r>
      <w:r>
        <w:rPr>
          <w:rFonts w:hint="eastAsia"/>
          <w:bCs/>
          <w:sz w:val="24"/>
        </w:rPr>
        <w:t>月</w:t>
      </w:r>
      <w:r>
        <w:rPr>
          <w:rFonts w:hint="eastAsia"/>
          <w:bCs/>
          <w:sz w:val="24"/>
          <w:u w:val="single"/>
        </w:rPr>
        <w:t xml:space="preserve">   </w:t>
      </w:r>
      <w:r>
        <w:rPr>
          <w:rFonts w:hint="eastAsia"/>
          <w:bCs/>
          <w:sz w:val="24"/>
        </w:rPr>
        <w:t>日</w:t>
      </w:r>
    </w:p>
    <w:tbl>
      <w:tblPr>
        <w:tblStyle w:val="7"/>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7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jc w:val="center"/>
        </w:trPr>
        <w:tc>
          <w:tcPr>
            <w:tcW w:w="8880" w:type="dxa"/>
            <w:gridSpan w:val="2"/>
          </w:tcPr>
          <w:p>
            <w:pPr>
              <w:spacing w:line="440" w:lineRule="exact"/>
              <w:jc w:val="center"/>
              <w:rPr>
                <w:szCs w:val="21"/>
              </w:rPr>
            </w:pPr>
            <w:r>
              <w:rPr>
                <w:rFonts w:hint="eastAsia"/>
                <w:szCs w:val="21"/>
              </w:rPr>
              <w:t>整体情况</w:t>
            </w:r>
          </w:p>
          <w:p>
            <w:pPr>
              <w:spacing w:line="440" w:lineRule="exact"/>
              <w:jc w:val="center"/>
              <w:rPr>
                <w:color w:val="auto"/>
                <w:sz w:val="24"/>
              </w:rPr>
            </w:pPr>
            <w:r>
              <w:rPr>
                <w:rFonts w:hint="eastAsia"/>
                <w:color w:val="auto"/>
                <w:sz w:val="24"/>
              </w:rPr>
              <w:t>（请用小四宋体填写，内容不够填写可续页）</w:t>
            </w:r>
          </w:p>
          <w:p>
            <w:pPr>
              <w:spacing w:line="440" w:lineRule="exact"/>
              <w:jc w:val="center"/>
              <w:rPr>
                <w:color w:val="0000FF"/>
                <w:sz w:val="24"/>
              </w:rPr>
            </w:pPr>
          </w:p>
          <w:p>
            <w:pPr>
              <w:spacing w:line="440" w:lineRule="exact"/>
              <w:jc w:val="center"/>
              <w:rPr>
                <w:color w:val="0000FF"/>
                <w:sz w:val="24"/>
              </w:rPr>
            </w:pPr>
          </w:p>
          <w:p>
            <w:pPr>
              <w:spacing w:line="440" w:lineRule="exact"/>
              <w:jc w:val="center"/>
              <w:rPr>
                <w:color w:val="0000FF"/>
                <w:sz w:val="24"/>
              </w:rPr>
            </w:pPr>
          </w:p>
          <w:p>
            <w:pPr>
              <w:spacing w:line="440" w:lineRule="exact"/>
              <w:jc w:val="center"/>
              <w:rPr>
                <w:color w:val="0000FF"/>
                <w:sz w:val="24"/>
              </w:rPr>
            </w:pPr>
          </w:p>
          <w:p>
            <w:pPr>
              <w:spacing w:line="4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33" w:type="dxa"/>
            <w:vAlign w:val="center"/>
          </w:tcPr>
          <w:p>
            <w:pPr>
              <w:jc w:val="center"/>
            </w:pPr>
            <w:r>
              <w:rPr>
                <w:rFonts w:hint="eastAsia"/>
              </w:rPr>
              <w:t>项目</w:t>
            </w:r>
          </w:p>
        </w:tc>
        <w:tc>
          <w:tcPr>
            <w:tcW w:w="7747" w:type="dxa"/>
            <w:vAlign w:val="center"/>
          </w:tcPr>
          <w:p>
            <w:pPr>
              <w:jc w:val="center"/>
            </w:pPr>
            <w:r>
              <w:rPr>
                <w:rFonts w:hint="eastAsia"/>
              </w:rPr>
              <w:t>存在问题及整改措施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atLeast"/>
          <w:jc w:val="center"/>
        </w:trPr>
        <w:tc>
          <w:tcPr>
            <w:tcW w:w="1133" w:type="dxa"/>
            <w:vAlign w:val="center"/>
          </w:tcPr>
          <w:p>
            <w:pPr>
              <w:jc w:val="center"/>
            </w:pPr>
            <w:r>
              <w:rPr>
                <w:rFonts w:hint="eastAsia"/>
              </w:rPr>
              <w:t>教学安排情况</w:t>
            </w:r>
          </w:p>
        </w:tc>
        <w:tc>
          <w:tcPr>
            <w:tcW w:w="7747" w:type="dxa"/>
          </w:tcPr>
          <w:p>
            <w:pPr>
              <w:widowControl/>
              <w:tabs>
                <w:tab w:val="left" w:pos="3173"/>
                <w:tab w:val="left" w:pos="4513"/>
                <w:tab w:val="left" w:pos="7593"/>
                <w:tab w:val="left" w:pos="8933"/>
              </w:tabs>
              <w:ind w:left="93"/>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5" w:hRule="atLeast"/>
          <w:jc w:val="center"/>
        </w:trPr>
        <w:tc>
          <w:tcPr>
            <w:tcW w:w="1133" w:type="dxa"/>
            <w:vAlign w:val="center"/>
          </w:tcPr>
          <w:p>
            <w:pPr>
              <w:jc w:val="center"/>
            </w:pPr>
            <w:r>
              <w:rPr>
                <w:rFonts w:hint="eastAsia"/>
              </w:rPr>
              <w:t>教学条件准备情况</w:t>
            </w:r>
          </w:p>
        </w:tc>
        <w:tc>
          <w:tcPr>
            <w:tcW w:w="7747" w:type="dxa"/>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5" w:hRule="atLeast"/>
          <w:jc w:val="center"/>
        </w:trPr>
        <w:tc>
          <w:tcPr>
            <w:tcW w:w="1133" w:type="dxa"/>
            <w:vAlign w:val="center"/>
          </w:tcPr>
          <w:p>
            <w:pPr>
              <w:jc w:val="center"/>
            </w:pPr>
            <w:r>
              <w:rPr>
                <w:rFonts w:hint="eastAsia"/>
              </w:rPr>
              <w:t>两个首日课堂教学情况</w:t>
            </w:r>
          </w:p>
        </w:tc>
        <w:tc>
          <w:tcPr>
            <w:tcW w:w="7747" w:type="dxa"/>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3" w:hRule="atLeast"/>
          <w:jc w:val="center"/>
        </w:trPr>
        <w:tc>
          <w:tcPr>
            <w:tcW w:w="1133" w:type="dxa"/>
            <w:vAlign w:val="center"/>
          </w:tcPr>
          <w:p>
            <w:pPr>
              <w:jc w:val="center"/>
            </w:pPr>
            <w:r>
              <w:rPr>
                <w:rFonts w:hint="eastAsia"/>
              </w:rPr>
              <w:t>教学文件准备情况（5件套）</w:t>
            </w:r>
          </w:p>
        </w:tc>
        <w:tc>
          <w:tcPr>
            <w:tcW w:w="7747" w:type="dxa"/>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8" w:hRule="atLeast"/>
          <w:jc w:val="center"/>
        </w:trPr>
        <w:tc>
          <w:tcPr>
            <w:tcW w:w="1133" w:type="dxa"/>
            <w:tcBorders>
              <w:bottom w:val="single" w:color="auto" w:sz="4" w:space="0"/>
            </w:tcBorders>
            <w:vAlign w:val="center"/>
          </w:tcPr>
          <w:p>
            <w:pPr>
              <w:jc w:val="center"/>
            </w:pPr>
            <w:r>
              <w:rPr>
                <w:rFonts w:hint="eastAsia"/>
              </w:rPr>
              <w:t>上学期档案、毕业设计存档整改情况</w:t>
            </w:r>
          </w:p>
        </w:tc>
        <w:tc>
          <w:tcPr>
            <w:tcW w:w="7747" w:type="dxa"/>
            <w:tcBorders>
              <w:bottom w:val="single" w:color="auto" w:sz="4" w:space="0"/>
            </w:tcBorders>
          </w:tcPr>
          <w:p>
            <w:pPr>
              <w:spacing w:line="44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8880" w:type="dxa"/>
            <w:gridSpan w:val="2"/>
            <w:tcBorders>
              <w:left w:val="nil"/>
              <w:bottom w:val="nil"/>
              <w:right w:val="nil"/>
            </w:tcBorders>
            <w:vAlign w:val="center"/>
          </w:tcPr>
          <w:p>
            <w:pPr>
              <w:spacing w:line="440" w:lineRule="exact"/>
              <w:rPr>
                <w:sz w:val="24"/>
              </w:rPr>
            </w:pPr>
            <w:r>
              <w:rPr>
                <w:rFonts w:hint="eastAsia"/>
              </w:rPr>
              <w:t>填表人：                       负责人（签名）：                   年    月    日</w:t>
            </w:r>
          </w:p>
        </w:tc>
      </w:tr>
    </w:tbl>
    <w:p/>
    <w:p>
      <w:pPr>
        <w:jc w:val="center"/>
        <w:rPr>
          <w:rFonts w:hint="eastAsia" w:ascii="仿宋_GB2312" w:hAnsi="仿宋_GB2312" w:eastAsia="仿宋_GB2312" w:cs="仿宋_GB2312"/>
          <w:sz w:val="32"/>
          <w:szCs w:val="36"/>
        </w:rPr>
      </w:pPr>
    </w:p>
    <w:p>
      <w:pPr>
        <w:jc w:val="center"/>
        <w:rPr>
          <w:rFonts w:hint="eastAsia" w:ascii="仿宋_GB2312" w:hAnsi="仿宋_GB2312" w:eastAsia="仿宋_GB2312" w:cs="仿宋_GB2312"/>
          <w:sz w:val="32"/>
          <w:szCs w:val="36"/>
        </w:rPr>
      </w:pPr>
    </w:p>
    <w:p>
      <w:pPr>
        <w:jc w:val="center"/>
        <w:rPr>
          <w:rFonts w:hint="eastAsia" w:ascii="仿宋_GB2312" w:hAnsi="仿宋_GB2312" w:eastAsia="仿宋_GB2312" w:cs="仿宋_GB2312"/>
          <w:sz w:val="32"/>
          <w:szCs w:val="36"/>
        </w:rPr>
      </w:pPr>
    </w:p>
    <w:p>
      <w:pPr>
        <w:jc w:val="center"/>
        <w:rPr>
          <w:rFonts w:hint="eastAsia" w:ascii="仿宋_GB2312" w:hAnsi="仿宋_GB2312" w:eastAsia="仿宋_GB2312" w:cs="仿宋_GB2312"/>
          <w:sz w:val="32"/>
          <w:szCs w:val="36"/>
        </w:rPr>
      </w:pPr>
    </w:p>
    <w:p>
      <w:pPr>
        <w:jc w:val="center"/>
        <w:rPr>
          <w:rFonts w:hint="eastAsia" w:ascii="仿宋_GB2312" w:hAnsi="仿宋_GB2312" w:eastAsia="仿宋_GB2312" w:cs="仿宋_GB2312"/>
          <w:sz w:val="32"/>
          <w:szCs w:val="36"/>
        </w:rPr>
      </w:pPr>
    </w:p>
    <w:p>
      <w:pPr>
        <w:jc w:val="cente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（本页无正文）</w:t>
      </w:r>
    </w:p>
    <w:p>
      <w:pPr>
        <w:jc w:val="center"/>
        <w:rPr>
          <w:rFonts w:hint="eastAsia" w:ascii="仿宋_GB2312" w:hAnsi="仿宋_GB2312" w:eastAsia="仿宋_GB2312" w:cs="仿宋_GB2312"/>
          <w:sz w:val="32"/>
          <w:szCs w:val="36"/>
        </w:rPr>
      </w:pPr>
    </w:p>
    <w:p>
      <w:pPr>
        <w:jc w:val="center"/>
        <w:rPr>
          <w:rFonts w:hint="eastAsia" w:ascii="仿宋_GB2312" w:hAnsi="仿宋_GB2312" w:eastAsia="仿宋_GB2312" w:cs="仿宋_GB2312"/>
          <w:sz w:val="32"/>
          <w:szCs w:val="36"/>
        </w:rPr>
      </w:pPr>
    </w:p>
    <w:p>
      <w:pPr>
        <w:jc w:val="center"/>
        <w:rPr>
          <w:rFonts w:hint="eastAsia" w:ascii="仿宋_GB2312" w:hAnsi="仿宋_GB2312" w:eastAsia="仿宋_GB2312" w:cs="仿宋_GB2312"/>
          <w:sz w:val="32"/>
          <w:szCs w:val="36"/>
        </w:rPr>
      </w:pPr>
    </w:p>
    <w:p>
      <w:pPr>
        <w:jc w:val="center"/>
        <w:rPr>
          <w:rFonts w:hint="eastAsia" w:ascii="仿宋_GB2312" w:hAnsi="仿宋_GB2312" w:eastAsia="仿宋_GB2312" w:cs="仿宋_GB2312"/>
          <w:sz w:val="32"/>
          <w:szCs w:val="36"/>
        </w:rPr>
      </w:pPr>
    </w:p>
    <w:p>
      <w:pPr>
        <w:pBdr>
          <w:bottom w:val="none" w:color="auto" w:sz="0" w:space="0"/>
        </w:pBdr>
        <w:jc w:val="center"/>
        <w:rPr>
          <w:rFonts w:hint="eastAsia" w:ascii="仿宋_GB2312" w:hAnsi="仿宋_GB2312" w:eastAsia="仿宋_GB2312" w:cs="仿宋_GB2312"/>
          <w:sz w:val="32"/>
          <w:szCs w:val="36"/>
        </w:rPr>
      </w:pPr>
    </w:p>
    <w:p>
      <w:pPr>
        <w:pBdr>
          <w:bottom w:val="none" w:color="auto" w:sz="0" w:space="0"/>
        </w:pBdr>
        <w:jc w:val="center"/>
        <w:rPr>
          <w:rFonts w:hint="eastAsia" w:ascii="仿宋_GB2312" w:hAnsi="仿宋_GB2312" w:eastAsia="仿宋_GB2312" w:cs="仿宋_GB2312"/>
          <w:sz w:val="32"/>
          <w:szCs w:val="36"/>
        </w:rPr>
      </w:pPr>
    </w:p>
    <w:p>
      <w:pPr>
        <w:pBdr>
          <w:bottom w:val="none" w:color="auto" w:sz="0" w:space="0"/>
        </w:pBdr>
        <w:jc w:val="center"/>
        <w:rPr>
          <w:rFonts w:hint="eastAsia" w:ascii="仿宋_GB2312" w:hAnsi="仿宋_GB2312" w:eastAsia="仿宋_GB2312" w:cs="仿宋_GB2312"/>
          <w:sz w:val="32"/>
          <w:szCs w:val="36"/>
        </w:rPr>
      </w:pPr>
    </w:p>
    <w:p>
      <w:pPr>
        <w:pBdr>
          <w:bottom w:val="none" w:color="auto" w:sz="0" w:space="0"/>
        </w:pBdr>
        <w:jc w:val="center"/>
        <w:rPr>
          <w:rFonts w:hint="eastAsia" w:ascii="仿宋_GB2312" w:hAnsi="仿宋_GB2312" w:eastAsia="仿宋_GB2312" w:cs="仿宋_GB2312"/>
          <w:sz w:val="32"/>
          <w:szCs w:val="36"/>
        </w:rPr>
      </w:pPr>
    </w:p>
    <w:p>
      <w:pPr>
        <w:pBdr>
          <w:bottom w:val="none" w:color="auto" w:sz="0" w:space="0"/>
        </w:pBdr>
        <w:jc w:val="center"/>
        <w:rPr>
          <w:rFonts w:hint="eastAsia" w:ascii="仿宋_GB2312" w:hAnsi="仿宋_GB2312" w:eastAsia="仿宋_GB2312" w:cs="仿宋_GB2312"/>
          <w:sz w:val="32"/>
          <w:szCs w:val="36"/>
        </w:rPr>
      </w:pPr>
    </w:p>
    <w:p>
      <w:pPr>
        <w:pBdr>
          <w:bottom w:val="none" w:color="auto" w:sz="0" w:space="0"/>
        </w:pBdr>
        <w:jc w:val="center"/>
        <w:rPr>
          <w:rFonts w:hint="eastAsia" w:ascii="仿宋_GB2312" w:hAnsi="仿宋_GB2312" w:eastAsia="仿宋_GB2312" w:cs="仿宋_GB2312"/>
          <w:sz w:val="32"/>
          <w:szCs w:val="36"/>
        </w:rPr>
      </w:pPr>
    </w:p>
    <w:p>
      <w:pPr>
        <w:pBdr>
          <w:bottom w:val="none" w:color="auto" w:sz="0" w:space="0"/>
        </w:pBdr>
        <w:jc w:val="center"/>
        <w:rPr>
          <w:rFonts w:hint="eastAsia" w:ascii="仿宋_GB2312" w:hAnsi="仿宋_GB2312" w:eastAsia="仿宋_GB2312" w:cs="仿宋_GB2312"/>
          <w:sz w:val="32"/>
          <w:szCs w:val="36"/>
        </w:rPr>
      </w:pPr>
    </w:p>
    <w:p>
      <w:pPr>
        <w:pBdr>
          <w:bottom w:val="none" w:color="auto" w:sz="0" w:space="0"/>
        </w:pBdr>
        <w:jc w:val="center"/>
        <w:rPr>
          <w:rFonts w:hint="eastAsia" w:ascii="仿宋_GB2312" w:hAnsi="仿宋_GB2312" w:eastAsia="仿宋_GB2312" w:cs="仿宋_GB2312"/>
          <w:sz w:val="32"/>
          <w:szCs w:val="36"/>
        </w:rPr>
      </w:pPr>
    </w:p>
    <w:p>
      <w:pPr>
        <w:pBdr>
          <w:bottom w:val="none" w:color="auto" w:sz="0" w:space="0"/>
        </w:pBdr>
        <w:jc w:val="center"/>
        <w:rPr>
          <w:rFonts w:hint="eastAsia" w:ascii="仿宋_GB2312" w:hAnsi="仿宋_GB2312" w:eastAsia="仿宋_GB2312" w:cs="仿宋_GB2312"/>
          <w:sz w:val="32"/>
          <w:szCs w:val="36"/>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sz w:val="32"/>
          <w:szCs w:val="36"/>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32"/>
          <w:szCs w:val="36"/>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32"/>
          <w:szCs w:val="36"/>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32"/>
          <w:szCs w:val="36"/>
        </w:rPr>
      </w:pPr>
    </w:p>
    <w:p>
      <w:pPr>
        <w:pBdr>
          <w:top w:val="single" w:color="auto" w:sz="4" w:space="0"/>
          <w:bottom w:val="single" w:color="auto" w:sz="4" w:space="0"/>
        </w:pBdr>
        <w:ind w:firstLine="280" w:firstLineChars="100"/>
        <w:jc w:val="both"/>
        <w:rPr>
          <w:rFonts w:hint="default" w:ascii="仿宋_GB2312" w:hAnsi="仿宋_GB2312" w:eastAsia="仿宋_GB2312" w:cs="仿宋_GB2312"/>
          <w:sz w:val="32"/>
          <w:szCs w:val="36"/>
          <w:lang w:val="en-US" w:eastAsia="zh-CN"/>
        </w:rPr>
      </w:pPr>
      <w:r>
        <w:rPr>
          <w:rFonts w:hint="default" w:ascii="仿宋_GB2312" w:hAnsi="仿宋_GB2312" w:eastAsia="仿宋_GB2312" w:cs="仿宋_GB2312"/>
          <w:sz w:val="28"/>
          <w:szCs w:val="32"/>
          <w:lang w:val="en-US" w:eastAsia="zh-CN"/>
        </w:rPr>
        <w:t xml:space="preserve">教学质量管理中心   教务处     </w:t>
      </w:r>
      <w:r>
        <w:rPr>
          <w:rFonts w:hint="eastAsia" w:ascii="仿宋_GB2312" w:hAnsi="仿宋_GB2312" w:eastAsia="仿宋_GB2312" w:cs="仿宋_GB2312"/>
          <w:sz w:val="28"/>
          <w:szCs w:val="32"/>
          <w:lang w:val="en-US" w:eastAsia="zh-CN"/>
        </w:rPr>
        <w:t xml:space="preserve">      </w:t>
      </w:r>
      <w:r>
        <w:rPr>
          <w:rFonts w:hint="default" w:ascii="仿宋_GB2312" w:hAnsi="仿宋_GB2312" w:eastAsia="仿宋_GB2312" w:cs="仿宋_GB2312"/>
          <w:sz w:val="28"/>
          <w:szCs w:val="32"/>
          <w:lang w:val="en-US" w:eastAsia="zh-CN"/>
        </w:rPr>
        <w:t xml:space="preserve">   2023年2月1</w:t>
      </w:r>
      <w:r>
        <w:rPr>
          <w:rFonts w:hint="eastAsia" w:ascii="仿宋_GB2312" w:hAnsi="仿宋_GB2312" w:eastAsia="仿宋_GB2312" w:cs="仿宋_GB2312"/>
          <w:sz w:val="28"/>
          <w:szCs w:val="32"/>
          <w:lang w:val="en-US" w:eastAsia="zh-CN"/>
        </w:rPr>
        <w:t>5</w:t>
      </w:r>
      <w:r>
        <w:rPr>
          <w:rFonts w:hint="default" w:ascii="仿宋_GB2312" w:hAnsi="仿宋_GB2312" w:eastAsia="仿宋_GB2312" w:cs="仿宋_GB2312"/>
          <w:sz w:val="28"/>
          <w:szCs w:val="32"/>
          <w:lang w:val="en-US" w:eastAsia="zh-CN"/>
        </w:rPr>
        <w:t>日印发</w:t>
      </w:r>
    </w:p>
    <w:sectPr>
      <w:headerReference r:id="rId3" w:type="default"/>
      <w:footerReference r:id="rId5" w:type="default"/>
      <w:headerReference r:id="rId4" w:type="even"/>
      <w:footerReference r:id="rId6" w:type="even"/>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254000" cy="175260"/>
              <wp:effectExtent l="0" t="0" r="0" b="0"/>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254000" cy="175260"/>
                      </a:xfrm>
                      <a:prstGeom prst="rect">
                        <a:avLst/>
                      </a:prstGeom>
                      <a:noFill/>
                      <a:ln>
                        <a:noFill/>
                      </a:ln>
                    </wps:spPr>
                    <wps:txbx>
                      <w:txbxContent>
                        <w:p>
                          <w:pPr>
                            <w:pStyle w:val="4"/>
                            <w:rPr>
                              <w:rFonts w:ascii="宋体" w:hAnsi="宋体" w:cs="Times New Roman"/>
                              <w:sz w:val="28"/>
                              <w:szCs w:val="24"/>
                            </w:rPr>
                          </w:pPr>
                          <w:r>
                            <w:rPr>
                              <w:rFonts w:ascii="宋体" w:hAnsi="宋体" w:cs="Times New Roman"/>
                              <w:sz w:val="28"/>
                              <w:szCs w:val="24"/>
                            </w:rPr>
                            <w:fldChar w:fldCharType="begin"/>
                          </w:r>
                          <w:r>
                            <w:rPr>
                              <w:rFonts w:ascii="宋体" w:hAnsi="宋体" w:cs="Times New Roman"/>
                              <w:sz w:val="28"/>
                              <w:szCs w:val="24"/>
                            </w:rPr>
                            <w:instrText xml:space="preserve"> PAGE  \* MERGEFORMAT </w:instrText>
                          </w:r>
                          <w:r>
                            <w:rPr>
                              <w:rFonts w:ascii="宋体" w:hAnsi="宋体" w:cs="Times New Roman"/>
                              <w:sz w:val="28"/>
                              <w:szCs w:val="24"/>
                            </w:rPr>
                            <w:fldChar w:fldCharType="separate"/>
                          </w:r>
                          <w:r>
                            <w:rPr>
                              <w:rFonts w:ascii="宋体" w:hAnsi="宋体" w:cs="Times New Roman"/>
                              <w:sz w:val="28"/>
                              <w:szCs w:val="24"/>
                            </w:rPr>
                            <w:t>- 7 -</w:t>
                          </w:r>
                          <w:r>
                            <w:rPr>
                              <w:rFonts w:ascii="宋体" w:hAnsi="宋体" w:cs="Times New Roman"/>
                              <w:sz w:val="28"/>
                              <w:szCs w:val="24"/>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3.8pt;width:20pt;mso-position-horizontal:right;mso-position-horizontal-relative:margin;mso-wrap-style:none;z-index:251659264;mso-width-relative:page;mso-height-relative:page;" filled="f" stroked="f" coordsize="21600,21600" o:gfxdata="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SLkijQAAAAAwEAAA8AAAAAAAAAAQAgAAAAIgAAAGRycy9kb3ducmV2LnhtbFBLAQIU&#10;ABQAAAAIAIdO4kCqA7Xm+wEAAAQEAAAOAAAAAAAAAAEAIAAAAB8BAABkcnMvZTJvRG9jLnhtbFBL&#10;BQYAAAAABgAGAFkBAACMBQAAAAA=&#10;">
              <v:fill on="f" focussize="0,0"/>
              <v:stroke on="f"/>
              <v:imagedata o:title=""/>
              <o:lock v:ext="edit" aspectratio="f"/>
              <v:textbox inset="0mm,0mm,0mm,0mm" style="mso-fit-shape-to-text:t;">
                <w:txbxContent>
                  <w:p>
                    <w:pPr>
                      <w:pStyle w:val="4"/>
                      <w:rPr>
                        <w:rFonts w:ascii="宋体" w:hAnsi="宋体" w:cs="Times New Roman"/>
                        <w:sz w:val="28"/>
                        <w:szCs w:val="24"/>
                      </w:rPr>
                    </w:pPr>
                    <w:r>
                      <w:rPr>
                        <w:rFonts w:ascii="宋体" w:hAnsi="宋体" w:cs="Times New Roman"/>
                        <w:sz w:val="28"/>
                        <w:szCs w:val="24"/>
                      </w:rPr>
                      <w:fldChar w:fldCharType="begin"/>
                    </w:r>
                    <w:r>
                      <w:rPr>
                        <w:rFonts w:ascii="宋体" w:hAnsi="宋体" w:cs="Times New Roman"/>
                        <w:sz w:val="28"/>
                        <w:szCs w:val="24"/>
                      </w:rPr>
                      <w:instrText xml:space="preserve"> PAGE  \* MERGEFORMAT </w:instrText>
                    </w:r>
                    <w:r>
                      <w:rPr>
                        <w:rFonts w:ascii="宋体" w:hAnsi="宋体" w:cs="Times New Roman"/>
                        <w:sz w:val="28"/>
                        <w:szCs w:val="24"/>
                      </w:rPr>
                      <w:fldChar w:fldCharType="separate"/>
                    </w:r>
                    <w:r>
                      <w:rPr>
                        <w:rFonts w:ascii="宋体" w:hAnsi="宋体" w:cs="Times New Roman"/>
                        <w:sz w:val="28"/>
                        <w:szCs w:val="24"/>
                      </w:rPr>
                      <w:t>- 7 -</w:t>
                    </w:r>
                    <w:r>
                      <w:rPr>
                        <w:rFonts w:ascii="宋体" w:hAnsi="宋体" w:cs="Times New Roman"/>
                        <w:sz w:val="28"/>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posOffset>8255</wp:posOffset>
              </wp:positionH>
              <wp:positionV relativeFrom="paragraph">
                <wp:posOffset>0</wp:posOffset>
              </wp:positionV>
              <wp:extent cx="254000" cy="175260"/>
              <wp:effectExtent l="0" t="0" r="1270" b="0"/>
              <wp:wrapNone/>
              <wp:docPr id="2"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254000" cy="175260"/>
                      </a:xfrm>
                      <a:prstGeom prst="rect">
                        <a:avLst/>
                      </a:prstGeom>
                      <a:noFill/>
                      <a:ln>
                        <a:noFill/>
                      </a:ln>
                    </wps:spPr>
                    <wps:txbx>
                      <w:txbxContent>
                        <w:p>
                          <w:pPr>
                            <w:pStyle w:val="4"/>
                            <w:rPr>
                              <w:rFonts w:ascii="宋体" w:hAnsi="宋体" w:cs="Times New Roman"/>
                              <w:sz w:val="28"/>
                              <w:szCs w:val="24"/>
                            </w:rPr>
                          </w:pPr>
                          <w:r>
                            <w:rPr>
                              <w:rFonts w:ascii="宋体" w:hAnsi="宋体" w:cs="Times New Roman"/>
                              <w:sz w:val="28"/>
                              <w:szCs w:val="24"/>
                            </w:rPr>
                            <w:fldChar w:fldCharType="begin"/>
                          </w:r>
                          <w:r>
                            <w:rPr>
                              <w:rFonts w:ascii="宋体" w:hAnsi="宋体" w:cs="Times New Roman"/>
                              <w:sz w:val="28"/>
                              <w:szCs w:val="24"/>
                            </w:rPr>
                            <w:instrText xml:space="preserve"> PAGE  \* MERGEFORMAT </w:instrText>
                          </w:r>
                          <w:r>
                            <w:rPr>
                              <w:rFonts w:ascii="宋体" w:hAnsi="宋体" w:cs="Times New Roman"/>
                              <w:sz w:val="28"/>
                              <w:szCs w:val="24"/>
                            </w:rPr>
                            <w:fldChar w:fldCharType="separate"/>
                          </w:r>
                          <w:r>
                            <w:rPr>
                              <w:rFonts w:ascii="宋体" w:hAnsi="宋体" w:cs="Times New Roman"/>
                              <w:sz w:val="28"/>
                              <w:szCs w:val="24"/>
                            </w:rPr>
                            <w:t>- 6 -</w:t>
                          </w:r>
                          <w:r>
                            <w:rPr>
                              <w:rFonts w:ascii="宋体" w:hAnsi="宋体" w:cs="Times New Roman"/>
                              <w:sz w:val="28"/>
                              <w:szCs w:val="24"/>
                            </w:rPr>
                            <w:fldChar w:fldCharType="end"/>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left:0.65pt;margin-top:0pt;height:13.8pt;width:20pt;mso-position-horizontal-relative:margin;mso-wrap-style:none;z-index:251660288;mso-width-relative:page;mso-height-relative:page;" filled="f" stroked="f" coordsize="21600,21600" o:gfxdata="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h0bQDPAAAABAEAAA8AAAAAAAAAAQAgAAAAIgAAAGRycy9kb3ducmV2LnhtbFBLAQIU&#10;ABQAAAAIAIdO4kBZKIp8/AEAAAQEAAAOAAAAAAAAAAEAIAAAAB4BAABkcnMvZTJvRG9jLnhtbFBL&#10;BQYAAAAABgAGAFkBAACMBQAAAAA=&#10;">
              <v:fill on="f" focussize="0,0"/>
              <v:stroke on="f"/>
              <v:imagedata o:title=""/>
              <o:lock v:ext="edit" aspectratio="f"/>
              <v:textbox inset="0mm,0mm,0mm,0mm" style="mso-fit-shape-to-text:t;">
                <w:txbxContent>
                  <w:p>
                    <w:pPr>
                      <w:pStyle w:val="4"/>
                      <w:rPr>
                        <w:rFonts w:ascii="宋体" w:hAnsi="宋体" w:cs="Times New Roman"/>
                        <w:sz w:val="28"/>
                        <w:szCs w:val="24"/>
                      </w:rPr>
                    </w:pPr>
                    <w:r>
                      <w:rPr>
                        <w:rFonts w:ascii="宋体" w:hAnsi="宋体" w:cs="Times New Roman"/>
                        <w:sz w:val="28"/>
                        <w:szCs w:val="24"/>
                      </w:rPr>
                      <w:fldChar w:fldCharType="begin"/>
                    </w:r>
                    <w:r>
                      <w:rPr>
                        <w:rFonts w:ascii="宋体" w:hAnsi="宋体" w:cs="Times New Roman"/>
                        <w:sz w:val="28"/>
                        <w:szCs w:val="24"/>
                      </w:rPr>
                      <w:instrText xml:space="preserve"> PAGE  \* MERGEFORMAT </w:instrText>
                    </w:r>
                    <w:r>
                      <w:rPr>
                        <w:rFonts w:ascii="宋体" w:hAnsi="宋体" w:cs="Times New Roman"/>
                        <w:sz w:val="28"/>
                        <w:szCs w:val="24"/>
                      </w:rPr>
                      <w:fldChar w:fldCharType="separate"/>
                    </w:r>
                    <w:r>
                      <w:rPr>
                        <w:rFonts w:ascii="宋体" w:hAnsi="宋体" w:cs="Times New Roman"/>
                        <w:sz w:val="28"/>
                        <w:szCs w:val="24"/>
                      </w:rPr>
                      <w:t>- 6 -</w:t>
                    </w:r>
                    <w:r>
                      <w:rPr>
                        <w:rFonts w:ascii="宋体" w:hAnsi="宋体" w:cs="Times New Roman"/>
                        <w:sz w:val="28"/>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00FC2E49"/>
    <w:rsid w:val="00024CDE"/>
    <w:rsid w:val="000340FC"/>
    <w:rsid w:val="00044892"/>
    <w:rsid w:val="00057D62"/>
    <w:rsid w:val="000D34E4"/>
    <w:rsid w:val="000D6EB3"/>
    <w:rsid w:val="000D7FC6"/>
    <w:rsid w:val="001200B3"/>
    <w:rsid w:val="001240D4"/>
    <w:rsid w:val="001411EB"/>
    <w:rsid w:val="001648CF"/>
    <w:rsid w:val="00166747"/>
    <w:rsid w:val="001821C1"/>
    <w:rsid w:val="00184890"/>
    <w:rsid w:val="001D2565"/>
    <w:rsid w:val="001E0786"/>
    <w:rsid w:val="001E0CC3"/>
    <w:rsid w:val="001F5A60"/>
    <w:rsid w:val="00204872"/>
    <w:rsid w:val="00236E1F"/>
    <w:rsid w:val="00242021"/>
    <w:rsid w:val="002429B8"/>
    <w:rsid w:val="002A55BB"/>
    <w:rsid w:val="002A6E5D"/>
    <w:rsid w:val="002B08E9"/>
    <w:rsid w:val="002D3E2E"/>
    <w:rsid w:val="002E41DE"/>
    <w:rsid w:val="002F6ECB"/>
    <w:rsid w:val="00304F98"/>
    <w:rsid w:val="003119A5"/>
    <w:rsid w:val="00316186"/>
    <w:rsid w:val="003161E5"/>
    <w:rsid w:val="00334A26"/>
    <w:rsid w:val="003405D9"/>
    <w:rsid w:val="003536F3"/>
    <w:rsid w:val="00365336"/>
    <w:rsid w:val="00397F66"/>
    <w:rsid w:val="003A3178"/>
    <w:rsid w:val="003B089B"/>
    <w:rsid w:val="003B0E4F"/>
    <w:rsid w:val="003D4EC3"/>
    <w:rsid w:val="003D5364"/>
    <w:rsid w:val="003E04AB"/>
    <w:rsid w:val="003E1BB7"/>
    <w:rsid w:val="003E693A"/>
    <w:rsid w:val="003F7D24"/>
    <w:rsid w:val="00405147"/>
    <w:rsid w:val="00410FF7"/>
    <w:rsid w:val="0043013F"/>
    <w:rsid w:val="004403DA"/>
    <w:rsid w:val="0045066B"/>
    <w:rsid w:val="00461B4C"/>
    <w:rsid w:val="004804BD"/>
    <w:rsid w:val="00490950"/>
    <w:rsid w:val="004C305A"/>
    <w:rsid w:val="004C7B3D"/>
    <w:rsid w:val="004D077B"/>
    <w:rsid w:val="004E2DE2"/>
    <w:rsid w:val="004E3015"/>
    <w:rsid w:val="004E6F5E"/>
    <w:rsid w:val="004F1230"/>
    <w:rsid w:val="005002B1"/>
    <w:rsid w:val="005003A7"/>
    <w:rsid w:val="00510E90"/>
    <w:rsid w:val="005315AC"/>
    <w:rsid w:val="005642DC"/>
    <w:rsid w:val="00577CCE"/>
    <w:rsid w:val="00580160"/>
    <w:rsid w:val="005A5B65"/>
    <w:rsid w:val="005D0D25"/>
    <w:rsid w:val="005E2C52"/>
    <w:rsid w:val="00614AA6"/>
    <w:rsid w:val="00616339"/>
    <w:rsid w:val="00632277"/>
    <w:rsid w:val="006334BE"/>
    <w:rsid w:val="00665824"/>
    <w:rsid w:val="00666FAF"/>
    <w:rsid w:val="0066773F"/>
    <w:rsid w:val="00672C23"/>
    <w:rsid w:val="006730A2"/>
    <w:rsid w:val="00681D38"/>
    <w:rsid w:val="00690271"/>
    <w:rsid w:val="0069406D"/>
    <w:rsid w:val="006A56F5"/>
    <w:rsid w:val="006E3BD5"/>
    <w:rsid w:val="0071046A"/>
    <w:rsid w:val="00723273"/>
    <w:rsid w:val="00762613"/>
    <w:rsid w:val="0077154D"/>
    <w:rsid w:val="00784E50"/>
    <w:rsid w:val="007D0B48"/>
    <w:rsid w:val="007D5E0A"/>
    <w:rsid w:val="008035B8"/>
    <w:rsid w:val="008319F7"/>
    <w:rsid w:val="00847F7D"/>
    <w:rsid w:val="0085502E"/>
    <w:rsid w:val="00855D69"/>
    <w:rsid w:val="008665D0"/>
    <w:rsid w:val="00872A72"/>
    <w:rsid w:val="0088168A"/>
    <w:rsid w:val="00893655"/>
    <w:rsid w:val="008B402E"/>
    <w:rsid w:val="008C02C6"/>
    <w:rsid w:val="008C36A9"/>
    <w:rsid w:val="008F0EE7"/>
    <w:rsid w:val="00912078"/>
    <w:rsid w:val="009229FD"/>
    <w:rsid w:val="009D28B6"/>
    <w:rsid w:val="009D6172"/>
    <w:rsid w:val="009D6457"/>
    <w:rsid w:val="009E47B1"/>
    <w:rsid w:val="009F3F62"/>
    <w:rsid w:val="00A220FF"/>
    <w:rsid w:val="00A434E3"/>
    <w:rsid w:val="00A52B29"/>
    <w:rsid w:val="00A563D2"/>
    <w:rsid w:val="00A82172"/>
    <w:rsid w:val="00A95E79"/>
    <w:rsid w:val="00AB2A82"/>
    <w:rsid w:val="00AC25DA"/>
    <w:rsid w:val="00AD0345"/>
    <w:rsid w:val="00AE51BD"/>
    <w:rsid w:val="00B12422"/>
    <w:rsid w:val="00B271EA"/>
    <w:rsid w:val="00B27F63"/>
    <w:rsid w:val="00B3628B"/>
    <w:rsid w:val="00B37EAF"/>
    <w:rsid w:val="00B41BAC"/>
    <w:rsid w:val="00B7760F"/>
    <w:rsid w:val="00B9641D"/>
    <w:rsid w:val="00BA2ECC"/>
    <w:rsid w:val="00BB707E"/>
    <w:rsid w:val="00BD3346"/>
    <w:rsid w:val="00BE17F2"/>
    <w:rsid w:val="00BF2E68"/>
    <w:rsid w:val="00C079B3"/>
    <w:rsid w:val="00C177DB"/>
    <w:rsid w:val="00C2082E"/>
    <w:rsid w:val="00C3330A"/>
    <w:rsid w:val="00C36B40"/>
    <w:rsid w:val="00C47AB2"/>
    <w:rsid w:val="00C51330"/>
    <w:rsid w:val="00C70DC2"/>
    <w:rsid w:val="00C74A5B"/>
    <w:rsid w:val="00C844D4"/>
    <w:rsid w:val="00C8756F"/>
    <w:rsid w:val="00CA02B5"/>
    <w:rsid w:val="00CA09C0"/>
    <w:rsid w:val="00CA4591"/>
    <w:rsid w:val="00CB6A36"/>
    <w:rsid w:val="00CC0F08"/>
    <w:rsid w:val="00CC4582"/>
    <w:rsid w:val="00CE2A99"/>
    <w:rsid w:val="00CE7047"/>
    <w:rsid w:val="00CF1A68"/>
    <w:rsid w:val="00CF22D6"/>
    <w:rsid w:val="00D12074"/>
    <w:rsid w:val="00D25F8D"/>
    <w:rsid w:val="00D40417"/>
    <w:rsid w:val="00D40714"/>
    <w:rsid w:val="00D50822"/>
    <w:rsid w:val="00D67B91"/>
    <w:rsid w:val="00D94369"/>
    <w:rsid w:val="00D963C5"/>
    <w:rsid w:val="00DA3A42"/>
    <w:rsid w:val="00DA44C9"/>
    <w:rsid w:val="00DB20F1"/>
    <w:rsid w:val="00DB2B01"/>
    <w:rsid w:val="00DC36C4"/>
    <w:rsid w:val="00DC7261"/>
    <w:rsid w:val="00DF08BD"/>
    <w:rsid w:val="00DF2CD9"/>
    <w:rsid w:val="00E11298"/>
    <w:rsid w:val="00E25043"/>
    <w:rsid w:val="00E25472"/>
    <w:rsid w:val="00E3300B"/>
    <w:rsid w:val="00E35531"/>
    <w:rsid w:val="00E53297"/>
    <w:rsid w:val="00E53A24"/>
    <w:rsid w:val="00E61B5C"/>
    <w:rsid w:val="00E8131B"/>
    <w:rsid w:val="00EA2762"/>
    <w:rsid w:val="00EA4AA6"/>
    <w:rsid w:val="00EB37A0"/>
    <w:rsid w:val="00EC1793"/>
    <w:rsid w:val="00EC2E1D"/>
    <w:rsid w:val="00EF0E8B"/>
    <w:rsid w:val="00EF175C"/>
    <w:rsid w:val="00F27F7B"/>
    <w:rsid w:val="00F325EA"/>
    <w:rsid w:val="00F45F79"/>
    <w:rsid w:val="00F504C7"/>
    <w:rsid w:val="00F8555E"/>
    <w:rsid w:val="00FB20B9"/>
    <w:rsid w:val="00FC2E49"/>
    <w:rsid w:val="00FD6AEA"/>
    <w:rsid w:val="00FE7D8A"/>
    <w:rsid w:val="04806C93"/>
    <w:rsid w:val="050C45F5"/>
    <w:rsid w:val="092F565C"/>
    <w:rsid w:val="0A4D7B80"/>
    <w:rsid w:val="137666E0"/>
    <w:rsid w:val="16315EBE"/>
    <w:rsid w:val="17A577BA"/>
    <w:rsid w:val="19F66B3F"/>
    <w:rsid w:val="21CD5D40"/>
    <w:rsid w:val="25D51C1C"/>
    <w:rsid w:val="2976410C"/>
    <w:rsid w:val="38BB4DDC"/>
    <w:rsid w:val="3EE9657D"/>
    <w:rsid w:val="45582341"/>
    <w:rsid w:val="49177011"/>
    <w:rsid w:val="54B202B3"/>
    <w:rsid w:val="59DF76D7"/>
    <w:rsid w:val="5AD27337"/>
    <w:rsid w:val="5B4D68C3"/>
    <w:rsid w:val="65CB1BF5"/>
    <w:rsid w:val="71F354DF"/>
    <w:rsid w:val="78641825"/>
    <w:rsid w:val="7BB823C7"/>
    <w:rsid w:val="7EF02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日期 Char"/>
    <w:basedOn w:val="9"/>
    <w:link w:val="2"/>
    <w:semiHidden/>
    <w:qFormat/>
    <w:uiPriority w:val="99"/>
  </w:style>
  <w:style w:type="character" w:customStyle="1" w:styleId="11">
    <w:name w:val="页眉 Char"/>
    <w:basedOn w:val="9"/>
    <w:link w:val="5"/>
    <w:semiHidden/>
    <w:qFormat/>
    <w:uiPriority w:val="99"/>
    <w:rPr>
      <w:sz w:val="18"/>
      <w:szCs w:val="18"/>
    </w:rPr>
  </w:style>
  <w:style w:type="character" w:customStyle="1" w:styleId="12">
    <w:name w:val="页脚 Char"/>
    <w:basedOn w:val="9"/>
    <w:link w:val="4"/>
    <w:semiHidden/>
    <w:qFormat/>
    <w:uiPriority w:val="99"/>
    <w:rPr>
      <w:sz w:val="18"/>
      <w:szCs w:val="18"/>
    </w:rPr>
  </w:style>
  <w:style w:type="character" w:customStyle="1" w:styleId="13">
    <w:name w:val="批注框文本 Char"/>
    <w:basedOn w:val="9"/>
    <w:link w:val="3"/>
    <w:semiHidden/>
    <w:qFormat/>
    <w:uiPriority w:val="99"/>
    <w:rPr>
      <w:sz w:val="18"/>
      <w:szCs w:val="18"/>
    </w:rPr>
  </w:style>
  <w:style w:type="table" w:customStyle="1" w:styleId="14">
    <w:name w:val="网格型1"/>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AE7831-F61E-4444-9451-18F343D4314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1481</Words>
  <Characters>1525</Characters>
  <Lines>14</Lines>
  <Paragraphs>4</Paragraphs>
  <TotalTime>4</TotalTime>
  <ScaleCrop>false</ScaleCrop>
  <LinksUpToDate>false</LinksUpToDate>
  <CharactersWithSpaces>1872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2021-09-09T02:44:00Z</dcterms:created>
  <dc:creator>GXD</dc:creator>
  <cp:lastModifiedBy>C a i</cp:lastModifiedBy>
  <cp:lastPrinted>2021-04-14T06:24:00Z</cp:lastPrinted>
  <dcterms:modified xsi:type="dcterms:W3CDTF">2023-02-15T02:44:03Z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216A1EB5D4744BBE89A9D6E382A06B06</vt:lpwstr>
  </property>
</Properties>
</file>