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120"/>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olor w:val="000000"/>
          <w:sz w:val="32"/>
          <w:szCs w:val="32"/>
        </w:rPr>
      </w:pPr>
      <w:r>
        <w:rPr>
          <w:rFonts w:hint="eastAsia" w:ascii="仿宋_GB2312" w:eastAsia="仿宋_GB2312"/>
          <w:color w:val="000000"/>
          <w:sz w:val="32"/>
          <w:szCs w:val="32"/>
        </w:rPr>
        <w:t>福理工教〔202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151</w:t>
      </w:r>
      <w:r>
        <w:rPr>
          <w:rFonts w:hint="eastAsia" w:ascii="仿宋_GB2312" w:eastAsia="仿宋_GB2312"/>
          <w:color w:val="000000"/>
          <w:sz w:val="32"/>
          <w:szCs w:val="32"/>
        </w:rPr>
        <w:t>号</w:t>
      </w:r>
    </w:p>
    <w:p>
      <w:pPr>
        <w:keepNext w:val="0"/>
        <w:keepLines w:val="0"/>
        <w:pageBreakBefore w:val="0"/>
        <w:widowControl w:val="0"/>
        <w:tabs>
          <w:tab w:val="left" w:pos="7560"/>
        </w:tabs>
        <w:kinsoku/>
        <w:wordWrap/>
        <w:overflowPunct/>
        <w:topLinePunct w:val="0"/>
        <w:autoSpaceDE/>
        <w:autoSpaceDN/>
        <w:bidi w:val="0"/>
        <w:adjustRightInd/>
        <w:snapToGrid/>
        <w:spacing w:afterAutospacing="0" w:line="240" w:lineRule="exact"/>
        <w:textAlignment w:val="auto"/>
      </w:pPr>
      <w:r>
        <w:rPr>
          <w:rFonts w:hint="eastAsia" w:ascii="华文中宋" w:hAnsi="华文中宋" w:eastAsia="华文中宋"/>
          <w:b/>
          <w:bCs/>
          <w:color w:val="FF0000"/>
          <w:w w:val="50"/>
          <w:sz w:val="32"/>
          <w:szCs w:val="32"/>
          <w:u w:val="thick"/>
        </w:rPr>
        <w:t xml:space="preserve">                                                                                                            </w:t>
      </w:r>
      <w:r>
        <w:rPr>
          <w:rFonts w:hint="eastAsia"/>
        </w:rPr>
        <w:t xml:space="preserve">                     </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宋体" w:eastAsia="方正小标宋简体" w:cs="宋体"/>
          <w:sz w:val="44"/>
          <w:szCs w:val="44"/>
        </w:rPr>
      </w:pPr>
    </w:p>
    <w:p>
      <w:pPr>
        <w:widowControl/>
        <w:spacing w:line="700" w:lineRule="exact"/>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关于202</w:t>
      </w:r>
      <w:r>
        <w:rPr>
          <w:rFonts w:hint="eastAsia" w:ascii="方正小标宋简体" w:hAnsi="宋体" w:eastAsia="方正小标宋简体" w:cs="宋体"/>
          <w:sz w:val="44"/>
          <w:szCs w:val="44"/>
          <w:lang w:val="en-US" w:eastAsia="zh-CN"/>
        </w:rPr>
        <w:t>2</w:t>
      </w:r>
      <w:r>
        <w:rPr>
          <w:rFonts w:hint="eastAsia" w:ascii="方正小标宋简体" w:hAnsi="宋体" w:eastAsia="方正小标宋简体" w:cs="宋体"/>
          <w:sz w:val="44"/>
          <w:szCs w:val="44"/>
        </w:rPr>
        <w:t>-202</w:t>
      </w:r>
      <w:r>
        <w:rPr>
          <w:rFonts w:hint="eastAsia" w:ascii="方正小标宋简体" w:hAnsi="宋体" w:eastAsia="方正小标宋简体" w:cs="宋体"/>
          <w:sz w:val="44"/>
          <w:szCs w:val="44"/>
          <w:lang w:val="en-US" w:eastAsia="zh-CN"/>
        </w:rPr>
        <w:t>3</w:t>
      </w:r>
      <w:r>
        <w:rPr>
          <w:rFonts w:hint="eastAsia" w:ascii="方正小标宋简体" w:hAnsi="宋体" w:eastAsia="方正小标宋简体" w:cs="宋体"/>
          <w:sz w:val="44"/>
          <w:szCs w:val="44"/>
        </w:rPr>
        <w:t>学年第</w:t>
      </w:r>
      <w:r>
        <w:rPr>
          <w:rFonts w:hint="eastAsia" w:ascii="方正小标宋简体" w:hAnsi="宋体" w:eastAsia="方正小标宋简体" w:cs="宋体"/>
          <w:sz w:val="44"/>
          <w:szCs w:val="44"/>
          <w:lang w:val="en-US" w:eastAsia="zh-CN"/>
        </w:rPr>
        <w:t>二</w:t>
      </w:r>
      <w:r>
        <w:rPr>
          <w:rFonts w:hint="eastAsia" w:ascii="方正小标宋简体" w:hAnsi="宋体" w:eastAsia="方正小标宋简体" w:cs="宋体"/>
          <w:sz w:val="44"/>
          <w:szCs w:val="44"/>
        </w:rPr>
        <w:t>学期</w:t>
      </w:r>
    </w:p>
    <w:p>
      <w:pPr>
        <w:widowControl/>
        <w:spacing w:line="700" w:lineRule="exact"/>
        <w:jc w:val="center"/>
        <w:rPr>
          <w:rFonts w:ascii="仿宋_GB2312" w:hAnsi="宋体" w:eastAsia="仿宋_GB2312" w:cs="宋体"/>
          <w:b/>
          <w:bCs/>
          <w:kern w:val="0"/>
          <w:sz w:val="36"/>
          <w:szCs w:val="36"/>
        </w:rPr>
      </w:pPr>
      <w:r>
        <w:rPr>
          <w:rFonts w:hint="eastAsia" w:ascii="方正小标宋简体" w:hAnsi="宋体" w:eastAsia="方正小标宋简体" w:cs="宋体"/>
          <w:sz w:val="44"/>
          <w:szCs w:val="44"/>
        </w:rPr>
        <w:t>教材征订的通知</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s="宋体"/>
          <w:color w:val="000000" w:themeColor="text1"/>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left="0"/>
        <w:textAlignment w:val="auto"/>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各二级学院：</w:t>
      </w:r>
    </w:p>
    <w:p>
      <w:pPr>
        <w:keepNext w:val="0"/>
        <w:keepLines w:val="0"/>
        <w:pageBreakBefore w:val="0"/>
        <w:widowControl/>
        <w:kinsoku/>
        <w:wordWrap/>
        <w:overflowPunct/>
        <w:topLinePunct w:val="0"/>
        <w:autoSpaceDE/>
        <w:autoSpaceDN/>
        <w:bidi w:val="0"/>
        <w:adjustRightInd/>
        <w:snapToGrid/>
        <w:spacing w:line="560" w:lineRule="exact"/>
        <w:ind w:left="0" w:firstLine="660"/>
        <w:textAlignment w:val="auto"/>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为做好202</w:t>
      </w:r>
      <w:r>
        <w:rPr>
          <w:rFonts w:hint="eastAsia" w:ascii="仿宋_GB2312" w:hAnsi="宋体" w:eastAsia="仿宋_GB2312" w:cs="宋体"/>
          <w:color w:val="000000" w:themeColor="text1"/>
          <w:sz w:val="32"/>
          <w:szCs w:val="32"/>
          <w:lang w:val="en-US" w:eastAsia="zh-CN"/>
          <w14:textFill>
            <w14:solidFill>
              <w14:schemeClr w14:val="tx1"/>
            </w14:solidFill>
          </w14:textFill>
        </w:rPr>
        <w:t>2</w:t>
      </w:r>
      <w:r>
        <w:rPr>
          <w:rFonts w:hint="eastAsia" w:ascii="仿宋_GB2312" w:hAnsi="宋体" w:eastAsia="仿宋_GB2312" w:cs="宋体"/>
          <w:color w:val="000000" w:themeColor="text1"/>
          <w:sz w:val="32"/>
          <w:szCs w:val="32"/>
          <w14:textFill>
            <w14:solidFill>
              <w14:schemeClr w14:val="tx1"/>
            </w14:solidFill>
          </w14:textFill>
        </w:rPr>
        <w:t>-202</w:t>
      </w:r>
      <w:r>
        <w:rPr>
          <w:rFonts w:hint="eastAsia" w:ascii="仿宋_GB2312" w:hAnsi="宋体" w:eastAsia="仿宋_GB2312" w:cs="宋体"/>
          <w:color w:val="000000" w:themeColor="text1"/>
          <w:sz w:val="32"/>
          <w:szCs w:val="32"/>
          <w:lang w:val="en-US" w:eastAsia="zh-CN"/>
          <w14:textFill>
            <w14:solidFill>
              <w14:schemeClr w14:val="tx1"/>
            </w14:solidFill>
          </w14:textFill>
        </w:rPr>
        <w:t>3</w:t>
      </w:r>
      <w:r>
        <w:rPr>
          <w:rFonts w:hint="eastAsia" w:ascii="仿宋_GB2312" w:hAnsi="宋体" w:eastAsia="仿宋_GB2312" w:cs="宋体"/>
          <w:color w:val="000000" w:themeColor="text1"/>
          <w:sz w:val="32"/>
          <w:szCs w:val="32"/>
          <w14:textFill>
            <w14:solidFill>
              <w14:schemeClr w14:val="tx1"/>
            </w14:solidFill>
          </w14:textFill>
        </w:rPr>
        <w:t>学年第</w:t>
      </w:r>
      <w:r>
        <w:rPr>
          <w:rFonts w:hint="eastAsia" w:ascii="仿宋_GB2312" w:hAnsi="宋体" w:eastAsia="仿宋_GB2312" w:cs="宋体"/>
          <w:color w:val="000000" w:themeColor="text1"/>
          <w:sz w:val="32"/>
          <w:szCs w:val="32"/>
          <w:lang w:val="en-US" w:eastAsia="zh-CN"/>
          <w14:textFill>
            <w14:solidFill>
              <w14:schemeClr w14:val="tx1"/>
            </w14:solidFill>
          </w14:textFill>
        </w:rPr>
        <w:t>二</w:t>
      </w:r>
      <w:r>
        <w:rPr>
          <w:rFonts w:hint="eastAsia" w:ascii="仿宋_GB2312" w:hAnsi="宋体" w:eastAsia="仿宋_GB2312" w:cs="宋体"/>
          <w:color w:val="000000" w:themeColor="text1"/>
          <w:sz w:val="32"/>
          <w:szCs w:val="32"/>
          <w14:textFill>
            <w14:solidFill>
              <w14:schemeClr w14:val="tx1"/>
            </w14:solidFill>
          </w14:textFill>
        </w:rPr>
        <w:t>学期教材征订工作，确保教材选用质量，保障课前到书，力争尽早为教师配发备课教材，使教材工作平稳有序进行，现将教材征订工作的具体要求和有关事项通知如下：</w:t>
      </w:r>
    </w:p>
    <w:p>
      <w:pPr>
        <w:keepNext w:val="0"/>
        <w:keepLines w:val="0"/>
        <w:pageBreakBefore w:val="0"/>
        <w:widowControl/>
        <w:kinsoku/>
        <w:wordWrap/>
        <w:overflowPunct/>
        <w:topLinePunct w:val="0"/>
        <w:autoSpaceDE/>
        <w:autoSpaceDN/>
        <w:bidi w:val="0"/>
        <w:adjustRightInd/>
        <w:snapToGrid/>
        <w:spacing w:line="560" w:lineRule="exact"/>
        <w:ind w:left="0" w:firstLine="66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一、教材选用原则和要求</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（一）</w:t>
      </w:r>
      <w:r>
        <w:rPr>
          <w:rFonts w:hint="eastAsia" w:ascii="仿宋_GB2312" w:hAnsi="宋体" w:eastAsia="仿宋_GB2312" w:cs="宋体"/>
          <w:bCs/>
          <w:color w:val="000000" w:themeColor="text1"/>
          <w:kern w:val="0"/>
          <w:sz w:val="32"/>
          <w:szCs w:val="28"/>
          <w14:textFill>
            <w14:solidFill>
              <w14:schemeClr w14:val="tx1"/>
            </w14:solidFill>
          </w14:textFill>
        </w:rPr>
        <w:t>原则上选用近三年内出版的新教材或修订版教材</w:t>
      </w:r>
      <w:r>
        <w:rPr>
          <w:rFonts w:hint="eastAsia" w:ascii="仿宋_GB2312" w:hAnsi="宋体" w:eastAsia="仿宋_GB2312" w:cs="宋体"/>
          <w:bCs/>
          <w:color w:val="000000" w:themeColor="text1"/>
          <w:kern w:val="0"/>
          <w:sz w:val="32"/>
          <w:szCs w:val="28"/>
          <w:lang w:eastAsia="zh-CN"/>
          <w14:textFill>
            <w14:solidFill>
              <w14:schemeClr w14:val="tx1"/>
            </w14:solidFill>
          </w14:textFill>
        </w:rPr>
        <w:t>。</w:t>
      </w:r>
      <w:r>
        <w:rPr>
          <w:rFonts w:hint="eastAsia" w:ascii="仿宋_GB2312" w:hAnsi="宋体" w:eastAsia="仿宋_GB2312" w:cs="宋体"/>
          <w:bCs/>
          <w:color w:val="000000" w:themeColor="text1"/>
          <w:kern w:val="0"/>
          <w:sz w:val="32"/>
          <w:szCs w:val="28"/>
          <w14:textFill>
            <w14:solidFill>
              <w14:schemeClr w14:val="tx1"/>
            </w14:solidFill>
          </w14:textFill>
        </w:rPr>
        <w:t>思想政治理论课</w:t>
      </w:r>
      <w:r>
        <w:rPr>
          <w:rFonts w:hint="eastAsia" w:ascii="仿宋_GB2312" w:hAnsi="宋体" w:eastAsia="仿宋_GB2312" w:cs="宋体"/>
          <w:bCs/>
          <w:color w:val="000000" w:themeColor="text1"/>
          <w:kern w:val="0"/>
          <w:sz w:val="32"/>
          <w:szCs w:val="28"/>
          <w:lang w:eastAsia="zh-CN"/>
          <w14:textFill>
            <w14:solidFill>
              <w14:schemeClr w14:val="tx1"/>
            </w14:solidFill>
          </w14:textFill>
        </w:rPr>
        <w:t>、</w:t>
      </w:r>
      <w:r>
        <w:rPr>
          <w:rFonts w:hint="eastAsia" w:ascii="仿宋_GB2312" w:hAnsi="宋体" w:eastAsia="仿宋_GB2312" w:cs="宋体"/>
          <w:bCs/>
          <w:color w:val="000000" w:themeColor="text1"/>
          <w:kern w:val="0"/>
          <w:sz w:val="32"/>
          <w:szCs w:val="28"/>
          <w14:textFill>
            <w14:solidFill>
              <w14:schemeClr w14:val="tx1"/>
            </w14:solidFill>
          </w14:textFill>
        </w:rPr>
        <w:t>哲学社会科学类专业相关课程须统一使用国家指定的马克思主义理论研究和建设工程重点教材。</w:t>
      </w:r>
      <w:r>
        <w:rPr>
          <w:rFonts w:hint="eastAsia" w:ascii="仿宋_GB2312" w:hAnsi="宋体" w:eastAsia="仿宋_GB2312" w:cs="宋体"/>
          <w:color w:val="000000" w:themeColor="text1"/>
          <w:sz w:val="32"/>
          <w:szCs w:val="32"/>
          <w14:textFill>
            <w14:solidFill>
              <w14:schemeClr w14:val="tx1"/>
            </w14:solidFill>
          </w14:textFill>
        </w:rPr>
        <w:t>优</w:t>
      </w:r>
      <w:r>
        <w:rPr>
          <w:rFonts w:hint="eastAsia" w:ascii="仿宋_GB2312" w:hAnsi="宋体" w:eastAsia="仿宋_GB2312" w:cs="宋体"/>
          <w:sz w:val="32"/>
          <w:szCs w:val="32"/>
        </w:rPr>
        <w:t>先选择“十</w:t>
      </w:r>
      <w:r>
        <w:rPr>
          <w:rFonts w:hint="eastAsia" w:ascii="仿宋_GB2312" w:hAnsi="宋体" w:eastAsia="仿宋_GB2312" w:cs="宋体"/>
          <w:sz w:val="32"/>
          <w:szCs w:val="32"/>
          <w:lang w:val="en-US" w:eastAsia="zh-CN"/>
        </w:rPr>
        <w:t>四</w:t>
      </w:r>
      <w:r>
        <w:rPr>
          <w:rFonts w:hint="eastAsia" w:ascii="仿宋_GB2312" w:hAnsi="宋体" w:eastAsia="仿宋_GB2312" w:cs="宋体"/>
          <w:sz w:val="32"/>
          <w:szCs w:val="32"/>
        </w:rPr>
        <w:t>五”国家级规划教材，教育部“面向21世纪课程教材”，省部级及以上规划教材、重点推荐教材、精品教材和获奖教材等优质教材。</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（二）</w:t>
      </w:r>
      <w:r>
        <w:rPr>
          <w:rFonts w:hint="eastAsia" w:ascii="仿宋_GB2312" w:hAnsi="宋体" w:eastAsia="仿宋_GB2312" w:cs="宋体"/>
          <w:sz w:val="32"/>
          <w:szCs w:val="32"/>
        </w:rPr>
        <w:t>教材征订</w:t>
      </w:r>
      <w:r>
        <w:rPr>
          <w:rFonts w:hint="eastAsia" w:ascii="仿宋_GB2312" w:hAnsi="宋体" w:eastAsia="仿宋_GB2312" w:cs="宋体"/>
          <w:sz w:val="32"/>
          <w:szCs w:val="32"/>
          <w:lang w:val="en-US" w:eastAsia="zh-CN"/>
        </w:rPr>
        <w:t>统一</w:t>
      </w:r>
      <w:r>
        <w:rPr>
          <w:rFonts w:hint="eastAsia" w:ascii="仿宋_GB2312" w:hAnsi="宋体" w:eastAsia="仿宋_GB2312" w:cs="宋体"/>
          <w:sz w:val="32"/>
          <w:szCs w:val="32"/>
        </w:rPr>
        <w:t>使用“爱教材”管理系统进行选取。</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（三）</w:t>
      </w:r>
      <w:r>
        <w:rPr>
          <w:rFonts w:hint="eastAsia" w:ascii="仿宋_GB2312" w:hAnsi="宋体" w:eastAsia="仿宋_GB2312" w:cs="宋体"/>
          <w:sz w:val="32"/>
          <w:szCs w:val="32"/>
        </w:rPr>
        <w:t>选用教材合理、科学，所选用教材必须符合专业特色，适应课程教学需要，依据教学层次选用对应的教材。</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ascii="仿宋_GB2312" w:eastAsia="仿宋_GB2312"/>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（四）</w:t>
      </w:r>
      <w:r>
        <w:rPr>
          <w:rFonts w:hint="eastAsia" w:ascii="仿宋_GB2312" w:eastAsia="仿宋_GB2312"/>
          <w:sz w:val="32"/>
          <w:szCs w:val="32"/>
        </w:rPr>
        <w:t>采用同一教学大纲或相同教学层次及课时的同一门课程，应选用同一版本的教材。</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（五）</w:t>
      </w:r>
      <w:r>
        <w:rPr>
          <w:rFonts w:hint="eastAsia" w:ascii="仿宋_GB2312" w:eastAsia="仿宋_GB2312"/>
          <w:sz w:val="32"/>
          <w:szCs w:val="32"/>
        </w:rPr>
        <w:t>对于无通用教材的课程，需要编写讲义的，需经申请审批同意后方可列入教材选用计划。</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b w:val="0"/>
          <w:bCs w:val="0"/>
          <w:color w:val="auto"/>
          <w:sz w:val="32"/>
          <w:szCs w:val="32"/>
          <w:lang w:val="en-US" w:eastAsia="zh-CN"/>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（六）</w:t>
      </w:r>
      <w:r>
        <w:rPr>
          <w:rFonts w:hint="default" w:ascii="仿宋_GB2312" w:eastAsia="仿宋_GB2312"/>
          <w:b w:val="0"/>
          <w:bCs w:val="0"/>
          <w:color w:val="auto"/>
          <w:sz w:val="32"/>
          <w:szCs w:val="32"/>
          <w:lang w:val="en-US" w:eastAsia="zh-CN"/>
        </w:rPr>
        <w:t>教材符合以下情况的应进行更换：</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1.</w:t>
      </w:r>
      <w:r>
        <w:rPr>
          <w:rFonts w:hint="default" w:ascii="仿宋_GB2312" w:eastAsia="仿宋_GB2312"/>
          <w:b w:val="0"/>
          <w:bCs w:val="0"/>
          <w:color w:val="auto"/>
          <w:sz w:val="32"/>
          <w:szCs w:val="32"/>
          <w:lang w:val="en-US" w:eastAsia="zh-CN"/>
        </w:rPr>
        <w:t>教材内容有明显错误或不能满足本校人才培养方案、教学计划和教学大纲要求，不符合教学规律和认知规律，不便于课堂教学与激发学生学习兴趣的教材。</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2.</w:t>
      </w:r>
      <w:r>
        <w:rPr>
          <w:rFonts w:hint="default" w:ascii="仿宋_GB2312" w:eastAsia="仿宋_GB2312"/>
          <w:b w:val="0"/>
          <w:bCs w:val="0"/>
          <w:color w:val="auto"/>
          <w:sz w:val="32"/>
          <w:szCs w:val="32"/>
          <w:lang w:val="en-US" w:eastAsia="zh-CN"/>
        </w:rPr>
        <w:t>政治立场和价值导向有问题的，内容陈旧、低水平重复、简单拼凑的教材。</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3.</w:t>
      </w:r>
      <w:r>
        <w:rPr>
          <w:rFonts w:hint="default" w:ascii="仿宋_GB2312" w:eastAsia="仿宋_GB2312"/>
          <w:b w:val="0"/>
          <w:bCs w:val="0"/>
          <w:color w:val="auto"/>
          <w:sz w:val="32"/>
          <w:szCs w:val="32"/>
          <w:lang w:val="en-US" w:eastAsia="zh-CN"/>
        </w:rPr>
        <w:t>非近三年出版的教材，没有进行修改或更新的酌情使用</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4.</w:t>
      </w:r>
      <w:r>
        <w:rPr>
          <w:rFonts w:hint="default" w:ascii="仿宋_GB2312" w:eastAsia="仿宋_GB2312"/>
          <w:b w:val="0"/>
          <w:bCs w:val="0"/>
          <w:color w:val="auto"/>
          <w:sz w:val="32"/>
          <w:szCs w:val="32"/>
          <w:lang w:val="en-US" w:eastAsia="zh-CN"/>
        </w:rPr>
        <w:t>无用或者需要淘汰的教材</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5.</w:t>
      </w:r>
      <w:r>
        <w:rPr>
          <w:rFonts w:hint="default" w:ascii="仿宋_GB2312" w:eastAsia="仿宋_GB2312"/>
          <w:b w:val="0"/>
          <w:bCs w:val="0"/>
          <w:color w:val="auto"/>
          <w:sz w:val="32"/>
          <w:szCs w:val="32"/>
          <w:lang w:val="en-US" w:eastAsia="zh-CN"/>
        </w:rPr>
        <w:t>马工程相关课程未使用国家指定的马克思主义理论研究和建设工程重点教材。</w:t>
      </w:r>
    </w:p>
    <w:p>
      <w:pPr>
        <w:keepNext w:val="0"/>
        <w:keepLines w:val="0"/>
        <w:pageBreakBefore w:val="0"/>
        <w:widowControl/>
        <w:kinsoku/>
        <w:wordWrap/>
        <w:overflowPunct/>
        <w:topLinePunct w:val="0"/>
        <w:autoSpaceDE/>
        <w:autoSpaceDN/>
        <w:bidi w:val="0"/>
        <w:adjustRightInd/>
        <w:snapToGrid/>
        <w:spacing w:line="560" w:lineRule="exact"/>
        <w:ind w:left="0" w:firstLine="66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二、征订流程及时间要求</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宋体" w:eastAsia="仿宋_GB2312" w:cs="宋体"/>
          <w:b w:val="0"/>
          <w:bCs w:val="0"/>
          <w:color w:val="auto"/>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（一）</w:t>
      </w:r>
      <w:r>
        <w:rPr>
          <w:rFonts w:hint="eastAsia" w:ascii="仿宋_GB2312" w:hAnsi="宋体" w:eastAsia="仿宋_GB2312" w:cs="宋体"/>
          <w:b w:val="0"/>
          <w:bCs w:val="0"/>
          <w:color w:val="auto"/>
          <w:sz w:val="32"/>
          <w:szCs w:val="32"/>
          <w:lang w:val="en-US" w:eastAsia="zh-CN"/>
        </w:rPr>
        <w:t>教务处根据各学院审定的教学计划导入爱教材选用系统——</w:t>
      </w:r>
      <w:r>
        <w:rPr>
          <w:rFonts w:hint="eastAsia" w:ascii="仿宋_GB2312" w:hAnsi="宋体" w:eastAsia="仿宋_GB2312" w:cs="宋体"/>
          <w:b w:val="0"/>
          <w:bCs w:val="0"/>
          <w:color w:val="auto"/>
          <w:sz w:val="32"/>
          <w:szCs w:val="32"/>
        </w:rPr>
        <w:t>各</w:t>
      </w:r>
      <w:r>
        <w:rPr>
          <w:rFonts w:hint="eastAsia" w:ascii="仿宋_GB2312" w:hAnsi="宋体" w:eastAsia="仿宋_GB2312" w:cs="宋体"/>
          <w:b w:val="0"/>
          <w:bCs w:val="0"/>
          <w:color w:val="auto"/>
          <w:sz w:val="32"/>
          <w:szCs w:val="32"/>
          <w:lang w:val="en-US" w:eastAsia="zh-CN"/>
        </w:rPr>
        <w:t>学院课任教师</w:t>
      </w:r>
      <w:r>
        <w:rPr>
          <w:rFonts w:hint="eastAsia" w:ascii="仿宋_GB2312" w:hAnsi="宋体" w:eastAsia="仿宋_GB2312" w:cs="宋体"/>
          <w:b w:val="0"/>
          <w:bCs w:val="0"/>
          <w:color w:val="auto"/>
          <w:sz w:val="32"/>
          <w:szCs w:val="32"/>
        </w:rPr>
        <w:t>根据开课计划及教学大纲择优选用教材</w:t>
      </w:r>
      <w:r>
        <w:rPr>
          <w:rFonts w:hint="eastAsia" w:ascii="仿宋_GB2312" w:hAnsi="宋体" w:eastAsia="仿宋_GB2312" w:cs="宋体"/>
          <w:b w:val="0"/>
          <w:bCs w:val="0"/>
          <w:color w:val="auto"/>
          <w:sz w:val="32"/>
          <w:szCs w:val="32"/>
          <w:lang w:eastAsia="zh-CN"/>
        </w:rPr>
        <w:t>——</w:t>
      </w:r>
      <w:r>
        <w:rPr>
          <w:rFonts w:hint="eastAsia" w:ascii="仿宋_GB2312" w:hAnsi="宋体" w:eastAsia="仿宋_GB2312" w:cs="宋体"/>
          <w:b w:val="0"/>
          <w:bCs w:val="0"/>
          <w:color w:val="auto"/>
          <w:sz w:val="32"/>
          <w:szCs w:val="32"/>
          <w:lang w:val="en-US" w:eastAsia="zh-CN"/>
        </w:rPr>
        <w:t>各学院根据教材选用结果</w:t>
      </w:r>
      <w:r>
        <w:rPr>
          <w:rFonts w:hint="eastAsia" w:ascii="仿宋_GB2312" w:hAnsi="宋体" w:eastAsia="仿宋_GB2312" w:cs="宋体"/>
          <w:b w:val="0"/>
          <w:bCs w:val="0"/>
          <w:color w:val="auto"/>
          <w:sz w:val="32"/>
          <w:szCs w:val="32"/>
        </w:rPr>
        <w:t>填写</w:t>
      </w:r>
      <w:r>
        <w:rPr>
          <w:rFonts w:hint="eastAsia" w:ascii="仿宋_GB2312" w:hAnsi="宋体" w:eastAsia="仿宋_GB2312" w:cs="宋体"/>
          <w:b w:val="0"/>
          <w:bCs w:val="0"/>
          <w:color w:val="auto"/>
          <w:kern w:val="0"/>
          <w:sz w:val="32"/>
          <w:szCs w:val="28"/>
        </w:rPr>
        <w:t>附件1</w:t>
      </w:r>
      <w:r>
        <w:rPr>
          <w:rFonts w:hint="eastAsia" w:ascii="仿宋_GB2312" w:hAnsi="宋体" w:eastAsia="仿宋_GB2312" w:cs="宋体"/>
          <w:b w:val="0"/>
          <w:bCs w:val="0"/>
          <w:color w:val="auto"/>
          <w:kern w:val="0"/>
          <w:sz w:val="32"/>
          <w:szCs w:val="28"/>
          <w:lang w:eastAsia="zh-CN"/>
        </w:rPr>
        <w:t>《</w:t>
      </w:r>
      <w:r>
        <w:rPr>
          <w:rFonts w:hint="eastAsia" w:ascii="仿宋_GB2312" w:hAnsi="宋体" w:eastAsia="仿宋_GB2312" w:cs="宋体"/>
          <w:b w:val="0"/>
          <w:bCs w:val="0"/>
          <w:color w:val="auto"/>
          <w:sz w:val="32"/>
          <w:szCs w:val="32"/>
        </w:rPr>
        <w:t>教材征订申报表</w:t>
      </w:r>
      <w:r>
        <w:rPr>
          <w:rFonts w:hint="eastAsia" w:ascii="仿宋_GB2312" w:hAnsi="宋体" w:eastAsia="仿宋_GB2312" w:cs="宋体"/>
          <w:b w:val="0"/>
          <w:bCs w:val="0"/>
          <w:color w:val="auto"/>
          <w:kern w:val="0"/>
          <w:sz w:val="32"/>
          <w:szCs w:val="28"/>
          <w:lang w:eastAsia="zh-CN"/>
        </w:rPr>
        <w:t>》</w:t>
      </w:r>
      <w:r>
        <w:rPr>
          <w:rFonts w:hint="eastAsia" w:ascii="仿宋_GB2312" w:hAnsi="宋体" w:eastAsia="仿宋_GB2312" w:cs="宋体"/>
          <w:b w:val="0"/>
          <w:bCs w:val="0"/>
          <w:color w:val="auto"/>
          <w:sz w:val="32"/>
          <w:szCs w:val="32"/>
        </w:rPr>
        <w:t>，</w:t>
      </w:r>
      <w:r>
        <w:rPr>
          <w:rFonts w:hint="eastAsia" w:ascii="仿宋_GB2312" w:hAnsi="宋体" w:eastAsia="仿宋_GB2312" w:cs="宋体"/>
          <w:b w:val="0"/>
          <w:bCs w:val="0"/>
          <w:color w:val="auto"/>
          <w:sz w:val="32"/>
          <w:szCs w:val="32"/>
          <w:lang w:val="en-US" w:eastAsia="zh-CN"/>
        </w:rPr>
        <w:t>复印</w:t>
      </w:r>
      <w:r>
        <w:rPr>
          <w:rFonts w:hint="eastAsia" w:ascii="仿宋_GB2312" w:hAnsi="宋体" w:eastAsia="仿宋_GB2312" w:cs="宋体"/>
          <w:b w:val="0"/>
          <w:bCs w:val="0"/>
          <w:color w:val="auto"/>
          <w:sz w:val="32"/>
          <w:szCs w:val="32"/>
        </w:rPr>
        <w:t>讲义填写附件2，自编教材填写附件3</w:t>
      </w:r>
      <w:r>
        <w:rPr>
          <w:rFonts w:hint="eastAsia" w:ascii="仿宋_GB2312" w:hAnsi="宋体" w:eastAsia="仿宋_GB2312" w:cs="宋体"/>
          <w:b w:val="0"/>
          <w:bCs w:val="0"/>
          <w:color w:val="auto"/>
          <w:sz w:val="32"/>
          <w:szCs w:val="32"/>
          <w:lang w:eastAsia="zh-CN"/>
        </w:rPr>
        <w:t>，</w:t>
      </w:r>
      <w:r>
        <w:rPr>
          <w:rFonts w:hint="eastAsia" w:ascii="仿宋_GB2312" w:hAnsi="宋体" w:eastAsia="仿宋_GB2312" w:cs="宋体"/>
          <w:b w:val="0"/>
          <w:bCs w:val="0"/>
          <w:color w:val="auto"/>
          <w:sz w:val="32"/>
          <w:szCs w:val="32"/>
          <w:lang w:val="en-US" w:eastAsia="zh-CN"/>
        </w:rPr>
        <w:t>新开课课程教材或原有课程更换教材，</w:t>
      </w:r>
      <w:r>
        <w:rPr>
          <w:rFonts w:hint="default" w:ascii="仿宋_GB2312" w:hAnsi="宋体" w:eastAsia="仿宋_GB2312" w:cs="宋体"/>
          <w:b w:val="0"/>
          <w:bCs w:val="0"/>
          <w:color w:val="auto"/>
          <w:sz w:val="32"/>
          <w:szCs w:val="32"/>
          <w:lang w:val="en-US" w:eastAsia="zh-CN"/>
        </w:rPr>
        <w:t xml:space="preserve">需填写附件 </w:t>
      </w:r>
      <w:r>
        <w:rPr>
          <w:rFonts w:hint="eastAsia" w:ascii="仿宋_GB2312" w:hAnsi="宋体" w:eastAsia="仿宋_GB2312" w:cs="宋体"/>
          <w:b w:val="0"/>
          <w:bCs w:val="0"/>
          <w:color w:val="auto"/>
          <w:sz w:val="32"/>
          <w:szCs w:val="32"/>
          <w:lang w:val="en-US" w:eastAsia="zh-CN"/>
        </w:rPr>
        <w:t>4《</w:t>
      </w:r>
      <w:r>
        <w:rPr>
          <w:rFonts w:hint="default" w:ascii="仿宋_GB2312" w:hAnsi="宋体" w:eastAsia="仿宋_GB2312" w:cs="宋体"/>
          <w:b w:val="0"/>
          <w:bCs w:val="0"/>
          <w:color w:val="auto"/>
          <w:sz w:val="32"/>
          <w:szCs w:val="32"/>
          <w:lang w:val="en-US" w:eastAsia="zh-CN"/>
        </w:rPr>
        <w:t>福州理工学院教材选用审批表</w:t>
      </w:r>
      <w:r>
        <w:rPr>
          <w:rFonts w:hint="eastAsia" w:ascii="仿宋_GB2312" w:hAnsi="宋体" w:eastAsia="仿宋_GB2312" w:cs="宋体"/>
          <w:b w:val="0"/>
          <w:bCs w:val="0"/>
          <w:color w:val="auto"/>
          <w:kern w:val="0"/>
          <w:sz w:val="32"/>
          <w:szCs w:val="28"/>
          <w:lang w:eastAsia="zh-CN"/>
        </w:rPr>
        <w:t>》</w:t>
      </w:r>
      <w:r>
        <w:rPr>
          <w:rFonts w:hint="eastAsia" w:ascii="仿宋_GB2312" w:hAnsi="宋体" w:eastAsia="仿宋_GB2312" w:cs="宋体"/>
          <w:b w:val="0"/>
          <w:bCs w:val="0"/>
          <w:color w:val="auto"/>
          <w:sz w:val="32"/>
          <w:szCs w:val="32"/>
        </w:rPr>
        <w:t>。</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ascii="仿宋_GB2312" w:hAnsi="宋体" w:eastAsia="仿宋_GB2312" w:cs="宋体"/>
          <w:sz w:val="32"/>
          <w:szCs w:val="32"/>
        </w:rPr>
      </w:pPr>
      <w:r>
        <w:rPr>
          <w:rFonts w:hint="eastAsia" w:ascii="仿宋_GB2312" w:hAnsi="宋体" w:eastAsia="仿宋_GB2312" w:cs="宋体"/>
          <w:sz w:val="32"/>
          <w:szCs w:val="32"/>
        </w:rPr>
        <w:t>各</w:t>
      </w:r>
      <w:r>
        <w:rPr>
          <w:rFonts w:hint="eastAsia" w:ascii="仿宋_GB2312" w:hAnsi="宋体" w:eastAsia="仿宋_GB2312" w:cs="宋体"/>
          <w:sz w:val="32"/>
          <w:szCs w:val="32"/>
          <w:lang w:val="en-US" w:eastAsia="zh-CN"/>
        </w:rPr>
        <w:t>学院</w:t>
      </w:r>
      <w:r>
        <w:rPr>
          <w:rFonts w:hint="eastAsia" w:ascii="仿宋_GB2312" w:hAnsi="宋体" w:eastAsia="仿宋_GB2312" w:cs="宋体"/>
          <w:sz w:val="32"/>
          <w:szCs w:val="32"/>
        </w:rPr>
        <w:t>初审后经学院领导审核签字、盖</w:t>
      </w:r>
      <w:r>
        <w:rPr>
          <w:rFonts w:hint="eastAsia" w:ascii="仿宋_GB2312" w:hAnsi="宋体" w:eastAsia="仿宋_GB2312" w:cs="宋体"/>
          <w:sz w:val="32"/>
          <w:szCs w:val="32"/>
          <w:lang w:val="en-US" w:eastAsia="zh-CN"/>
        </w:rPr>
        <w:t>学院公</w:t>
      </w:r>
      <w:r>
        <w:rPr>
          <w:rFonts w:hint="eastAsia" w:ascii="仿宋_GB2312" w:hAnsi="宋体" w:eastAsia="仿宋_GB2312" w:cs="宋体"/>
          <w:sz w:val="32"/>
          <w:szCs w:val="32"/>
        </w:rPr>
        <w:t>章后，</w:t>
      </w:r>
      <w:r>
        <w:rPr>
          <w:rFonts w:hint="eastAsia" w:ascii="仿宋_GB2312" w:hAnsi="宋体" w:eastAsia="仿宋_GB2312" w:cs="宋体"/>
          <w:sz w:val="32"/>
          <w:szCs w:val="32"/>
          <w:lang w:val="en-US" w:eastAsia="zh-CN"/>
        </w:rPr>
        <w:t>以上所涉及的纸质表</w:t>
      </w:r>
      <w:r>
        <w:rPr>
          <w:rFonts w:hint="eastAsia" w:ascii="仿宋_GB2312" w:hAnsi="宋体" w:eastAsia="仿宋_GB2312" w:cs="宋体"/>
          <w:sz w:val="32"/>
          <w:szCs w:val="32"/>
        </w:rPr>
        <w:t>请</w:t>
      </w:r>
      <w:r>
        <w:rPr>
          <w:rFonts w:hint="eastAsia" w:ascii="仿宋_GB2312" w:hAnsi="宋体" w:eastAsia="仿宋_GB2312" w:cs="宋体"/>
          <w:color w:val="000000" w:themeColor="text1"/>
          <w:sz w:val="32"/>
          <w:szCs w:val="32"/>
          <w14:textFill>
            <w14:solidFill>
              <w14:schemeClr w14:val="tx1"/>
            </w14:solidFill>
          </w14:textFill>
        </w:rPr>
        <w:t>于</w:t>
      </w:r>
      <w:r>
        <w:rPr>
          <w:rFonts w:hint="eastAsia" w:ascii="仿宋_GB2312" w:hAnsi="宋体" w:eastAsia="仿宋_GB2312" w:cs="宋体"/>
          <w:color w:val="000000" w:themeColor="text1"/>
          <w:sz w:val="32"/>
          <w:szCs w:val="32"/>
          <w:lang w:val="en-US" w:eastAsia="zh-CN"/>
          <w14:textFill>
            <w14:solidFill>
              <w14:schemeClr w14:val="tx1"/>
            </w14:solidFill>
          </w14:textFill>
        </w:rPr>
        <w:t>12</w:t>
      </w:r>
      <w:r>
        <w:rPr>
          <w:rFonts w:hint="eastAsia" w:ascii="仿宋_GB2312" w:hAnsi="宋体" w:eastAsia="仿宋_GB2312" w:cs="宋体"/>
          <w:color w:val="000000" w:themeColor="text1"/>
          <w:sz w:val="32"/>
          <w:szCs w:val="32"/>
          <w14:textFill>
            <w14:solidFill>
              <w14:schemeClr w14:val="tx1"/>
            </w14:solidFill>
          </w14:textFill>
        </w:rPr>
        <w:t>月</w:t>
      </w:r>
      <w:r>
        <w:rPr>
          <w:rFonts w:hint="eastAsia" w:ascii="仿宋_GB2312" w:hAnsi="宋体" w:eastAsia="仿宋_GB2312" w:cs="宋体"/>
          <w:color w:val="000000" w:themeColor="text1"/>
          <w:sz w:val="32"/>
          <w:szCs w:val="32"/>
          <w:lang w:val="en-US" w:eastAsia="zh-CN"/>
          <w14:textFill>
            <w14:solidFill>
              <w14:schemeClr w14:val="tx1"/>
            </w14:solidFill>
          </w14:textFill>
        </w:rPr>
        <w:t>16</w:t>
      </w:r>
      <w:r>
        <w:rPr>
          <w:rFonts w:hint="eastAsia" w:ascii="仿宋_GB2312" w:hAnsi="宋体" w:eastAsia="仿宋_GB2312" w:cs="宋体"/>
          <w:color w:val="000000" w:themeColor="text1"/>
          <w:sz w:val="32"/>
          <w:szCs w:val="32"/>
          <w14:textFill>
            <w14:solidFill>
              <w14:schemeClr w14:val="tx1"/>
            </w14:solidFill>
          </w14:textFill>
        </w:rPr>
        <w:t>日前</w:t>
      </w:r>
      <w:r>
        <w:rPr>
          <w:rFonts w:hint="eastAsia" w:ascii="仿宋_GB2312" w:hAnsi="宋体" w:eastAsia="仿宋_GB2312" w:cs="宋体"/>
          <w:sz w:val="32"/>
          <w:szCs w:val="32"/>
        </w:rPr>
        <w:t>连同电子文档送交教务处批准征订</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此外，自编教材待审批完成后也需填写进入教材征订申报表</w:t>
      </w:r>
      <w:r>
        <w:rPr>
          <w:rFonts w:hint="eastAsia" w:ascii="仿宋_GB2312" w:hAnsi="宋体" w:eastAsia="仿宋_GB2312" w:cs="宋体"/>
          <w:sz w:val="32"/>
          <w:szCs w:val="32"/>
        </w:rPr>
        <w:t>。</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sz w:val="32"/>
          <w:szCs w:val="32"/>
        </w:rPr>
      </w:pPr>
      <w:r>
        <w:rPr>
          <w:rFonts w:hint="eastAsia" w:ascii="仿宋_GB2312" w:hAnsi="宋体" w:eastAsia="仿宋_GB2312" w:cs="宋体"/>
          <w:sz w:val="32"/>
          <w:szCs w:val="32"/>
        </w:rPr>
        <w:t xml:space="preserve">联系人：陈铖 </w:t>
      </w:r>
      <w:r>
        <w:rPr>
          <w:rFonts w:ascii="仿宋_GB2312" w:hAnsi="宋体" w:eastAsia="仿宋_GB2312" w:cs="宋体"/>
          <w:sz w:val="32"/>
          <w:szCs w:val="32"/>
        </w:rPr>
        <w:t xml:space="preserve">   </w:t>
      </w:r>
      <w:r>
        <w:rPr>
          <w:rFonts w:hint="eastAsia" w:ascii="仿宋_GB2312" w:hAnsi="宋体" w:eastAsia="仿宋_GB2312" w:cs="宋体"/>
          <w:sz w:val="32"/>
          <w:szCs w:val="32"/>
        </w:rPr>
        <w:t>邮箱：cc12141@gmiot.</w:t>
      </w:r>
      <w:r>
        <w:rPr>
          <w:rFonts w:ascii="仿宋_GB2312" w:hAnsi="宋体" w:eastAsia="仿宋_GB2312" w:cs="宋体"/>
          <w:sz w:val="32"/>
          <w:szCs w:val="32"/>
        </w:rPr>
        <w:t>com</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default" w:ascii="仿宋_GB2312" w:hAnsi="宋体" w:eastAsia="仿宋_GB2312" w:cs="宋体"/>
          <w:sz w:val="32"/>
          <w:szCs w:val="32"/>
          <w:lang w:val="en-US" w:eastAsia="zh-CN"/>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（二）</w:t>
      </w:r>
      <w:r>
        <w:rPr>
          <w:rFonts w:hint="default" w:ascii="仿宋_GB2312" w:hAnsi="宋体" w:eastAsia="仿宋_GB2312" w:cs="宋体"/>
          <w:sz w:val="32"/>
          <w:szCs w:val="32"/>
          <w:lang w:val="en-US" w:eastAsia="zh-CN"/>
        </w:rPr>
        <w:t>各教学单位教材建设与管理工作小组在本单位党组织的监督指导下，进行政治、学术等方面的集体审核与政治把关，集体讨论审核选用教材</w:t>
      </w:r>
      <w:r>
        <w:rPr>
          <w:rFonts w:hint="eastAsia" w:ascii="仿宋_GB2312" w:hAnsi="宋体" w:eastAsia="仿宋_GB2312" w:cs="宋体"/>
          <w:sz w:val="32"/>
          <w:szCs w:val="32"/>
          <w:lang w:val="en-US" w:eastAsia="zh-CN"/>
        </w:rPr>
        <w:t>，并形成会议纪要报送教务处。</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（三）</w:t>
      </w:r>
      <w:r>
        <w:rPr>
          <w:rFonts w:hint="eastAsia" w:ascii="仿宋_GB2312" w:hAnsi="宋体" w:eastAsia="仿宋_GB2312" w:cs="宋体"/>
          <w:bCs/>
          <w:kern w:val="0"/>
          <w:sz w:val="32"/>
          <w:szCs w:val="28"/>
        </w:rPr>
        <w:t>经</w:t>
      </w:r>
      <w:r>
        <w:rPr>
          <w:rFonts w:hint="eastAsia" w:ascii="仿宋_GB2312" w:hAnsi="宋体" w:eastAsia="仿宋_GB2312" w:cs="宋体"/>
          <w:sz w:val="32"/>
          <w:szCs w:val="32"/>
        </w:rPr>
        <w:t>审批同意后的自编讲义或其他复印教材，学院根据附件2清单统一于学期末在</w:t>
      </w:r>
      <w:r>
        <w:rPr>
          <w:rFonts w:ascii="仿宋_GB2312" w:hAnsi="宋体" w:eastAsia="仿宋_GB2312" w:cs="宋体"/>
          <w:sz w:val="32"/>
          <w:szCs w:val="32"/>
        </w:rPr>
        <w:t>OA</w:t>
      </w:r>
      <w:r>
        <w:rPr>
          <w:rFonts w:hint="eastAsia" w:ascii="仿宋_GB2312" w:hAnsi="宋体" w:eastAsia="仿宋_GB2312" w:cs="宋体"/>
          <w:sz w:val="32"/>
          <w:szCs w:val="32"/>
        </w:rPr>
        <w:t>中提交物资申请，由学院申请人和印刷公司具体对接明细内容及需求，学院在接到领取通知后应在一周时间内领取（校仓库空间有限不做长时间存放），开学第</w:t>
      </w:r>
      <w:r>
        <w:rPr>
          <w:rFonts w:hint="eastAsia" w:ascii="仿宋_GB2312" w:hAnsi="宋体" w:eastAsia="仿宋_GB2312" w:cs="宋体"/>
          <w:color w:val="000000" w:themeColor="text1"/>
          <w:sz w:val="32"/>
          <w:szCs w:val="32"/>
          <w14:textFill>
            <w14:solidFill>
              <w14:schemeClr w14:val="tx1"/>
            </w14:solidFill>
          </w14:textFill>
        </w:rPr>
        <w:t>四</w:t>
      </w:r>
      <w:r>
        <w:rPr>
          <w:rFonts w:hint="eastAsia" w:ascii="仿宋_GB2312" w:hAnsi="宋体" w:eastAsia="仿宋_GB2312" w:cs="宋体"/>
          <w:sz w:val="32"/>
          <w:szCs w:val="32"/>
        </w:rPr>
        <w:t>周将核算费用后的附件2纸质版、电子版上交教务处。</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default" w:ascii="仿宋_GB2312" w:hAnsi="宋体" w:eastAsia="仿宋_GB2312" w:cs="宋体"/>
          <w:sz w:val="32"/>
          <w:szCs w:val="32"/>
          <w:lang w:val="en-US" w:eastAsia="zh-CN"/>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（四）</w:t>
      </w:r>
      <w:r>
        <w:rPr>
          <w:rFonts w:hint="default" w:ascii="仿宋_GB2312" w:hAnsi="宋体" w:eastAsia="仿宋_GB2312" w:cs="宋体"/>
          <w:sz w:val="32"/>
          <w:szCs w:val="32"/>
          <w:lang w:val="en-US" w:eastAsia="zh-CN"/>
        </w:rPr>
        <w:t>教材选用计划报送后，除因出版社无出版计划和原选</w:t>
      </w:r>
      <w:r>
        <w:rPr>
          <w:rFonts w:hint="default" w:ascii="仿宋_GB2312" w:hAnsi="宋体" w:eastAsia="仿宋_GB2312" w:cs="宋体"/>
          <w:b w:val="0"/>
          <w:bCs w:val="0"/>
          <w:color w:val="auto"/>
          <w:sz w:val="32"/>
          <w:szCs w:val="32"/>
          <w:lang w:val="en-US" w:eastAsia="zh-CN"/>
        </w:rPr>
        <w:t>教材改版外，各教学单位填报的教材选用计划不予更改。如确有特殊原因需变更的，须填写教材变更申请表附件</w:t>
      </w:r>
      <w:r>
        <w:rPr>
          <w:rFonts w:hint="eastAsia" w:ascii="仿宋_GB2312" w:hAnsi="宋体" w:eastAsia="仿宋_GB2312" w:cs="宋体"/>
          <w:b w:val="0"/>
          <w:bCs w:val="0"/>
          <w:color w:val="auto"/>
          <w:sz w:val="32"/>
          <w:szCs w:val="32"/>
          <w:lang w:val="en-US" w:eastAsia="zh-CN"/>
        </w:rPr>
        <w:t>5，</w:t>
      </w:r>
      <w:r>
        <w:rPr>
          <w:rFonts w:hint="default" w:ascii="仿宋_GB2312" w:hAnsi="宋体" w:eastAsia="仿宋_GB2312" w:cs="宋体"/>
          <w:b w:val="0"/>
          <w:bCs w:val="0"/>
          <w:color w:val="auto"/>
          <w:sz w:val="32"/>
          <w:szCs w:val="32"/>
          <w:lang w:val="en-US" w:eastAsia="zh-CN"/>
        </w:rPr>
        <w:t>由系（教研室）主任批准后，由学院提出变更申请，并</w:t>
      </w:r>
      <w:r>
        <w:rPr>
          <w:rFonts w:hint="eastAsia" w:ascii="仿宋_GB2312" w:hAnsi="宋体" w:eastAsia="仿宋_GB2312" w:cs="宋体"/>
          <w:b w:val="0"/>
          <w:bCs w:val="0"/>
          <w:color w:val="auto"/>
          <w:sz w:val="32"/>
          <w:szCs w:val="32"/>
          <w:lang w:val="en-US" w:eastAsia="zh-CN"/>
        </w:rPr>
        <w:t>将纸质版申请表</w:t>
      </w:r>
      <w:r>
        <w:rPr>
          <w:rFonts w:hint="default" w:ascii="仿宋_GB2312" w:hAnsi="宋体" w:eastAsia="仿宋_GB2312" w:cs="宋体"/>
          <w:b w:val="0"/>
          <w:bCs w:val="0"/>
          <w:color w:val="auto"/>
          <w:sz w:val="32"/>
          <w:szCs w:val="32"/>
          <w:lang w:val="en-US" w:eastAsia="zh-CN"/>
        </w:rPr>
        <w:t>报</w:t>
      </w:r>
      <w:r>
        <w:rPr>
          <w:rFonts w:hint="eastAsia" w:ascii="仿宋_GB2312" w:hAnsi="宋体" w:eastAsia="仿宋_GB2312" w:cs="宋体"/>
          <w:b w:val="0"/>
          <w:bCs w:val="0"/>
          <w:color w:val="auto"/>
          <w:sz w:val="32"/>
          <w:szCs w:val="32"/>
          <w:lang w:val="en-US" w:eastAsia="zh-CN"/>
        </w:rPr>
        <w:t>教务处汇总进行初步</w:t>
      </w:r>
      <w:r>
        <w:rPr>
          <w:rFonts w:hint="default" w:ascii="仿宋_GB2312" w:hAnsi="宋体" w:eastAsia="仿宋_GB2312" w:cs="宋体"/>
          <w:b w:val="0"/>
          <w:bCs w:val="0"/>
          <w:color w:val="auto"/>
          <w:sz w:val="32"/>
          <w:szCs w:val="32"/>
          <w:lang w:val="en-US" w:eastAsia="zh-CN"/>
        </w:rPr>
        <w:t>审核</w:t>
      </w:r>
      <w:r>
        <w:rPr>
          <w:rFonts w:hint="eastAsia" w:ascii="仿宋_GB2312" w:hAnsi="宋体" w:eastAsia="仿宋_GB2312" w:cs="宋体"/>
          <w:b w:val="0"/>
          <w:bCs w:val="0"/>
          <w:color w:val="auto"/>
          <w:sz w:val="32"/>
          <w:szCs w:val="32"/>
          <w:lang w:val="en-US" w:eastAsia="zh-CN"/>
        </w:rPr>
        <w:t>，初步审核后，由教材指导委员会审阅。以上审核需全部通过方可更换教材。</w:t>
      </w:r>
    </w:p>
    <w:p>
      <w:pPr>
        <w:keepNext w:val="0"/>
        <w:keepLines w:val="0"/>
        <w:pageBreakBefore w:val="0"/>
        <w:widowControl/>
        <w:kinsoku/>
        <w:wordWrap/>
        <w:overflowPunct/>
        <w:topLinePunct w:val="0"/>
        <w:autoSpaceDE/>
        <w:autoSpaceDN/>
        <w:bidi w:val="0"/>
        <w:adjustRightInd/>
        <w:snapToGrid/>
        <w:spacing w:line="560" w:lineRule="exact"/>
        <w:ind w:left="0" w:firstLine="66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三、其他注意事项</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default" w:ascii="仿宋_GB2312" w:hAnsi="宋体" w:eastAsia="仿宋_GB2312" w:cs="宋体"/>
          <w:b w:val="0"/>
          <w:bCs w:val="0"/>
          <w:color w:val="auto"/>
          <w:sz w:val="32"/>
          <w:szCs w:val="32"/>
          <w:lang w:val="en-US" w:eastAsia="zh-CN"/>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（一）</w:t>
      </w:r>
      <w:r>
        <w:rPr>
          <w:rFonts w:hint="eastAsia" w:ascii="仿宋_GB2312" w:hAnsi="宋体" w:eastAsia="仿宋_GB2312" w:cs="宋体"/>
          <w:b w:val="0"/>
          <w:bCs w:val="0"/>
          <w:color w:val="auto"/>
          <w:sz w:val="32"/>
          <w:szCs w:val="32"/>
          <w:lang w:val="en-US" w:eastAsia="zh-CN"/>
        </w:rPr>
        <w:t>各学院审定教学计划并确认无误后，上传教务系统，上传完成后请勿轻易修改。</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（二）</w:t>
      </w:r>
      <w:r>
        <w:rPr>
          <w:rFonts w:hint="eastAsia" w:ascii="仿宋_GB2312" w:hAnsi="宋体" w:eastAsia="仿宋_GB2312" w:cs="宋体"/>
          <w:sz w:val="32"/>
          <w:szCs w:val="32"/>
        </w:rPr>
        <w:t>各学院要认真做好教材选用征订工作，严把选用教材质量关。如因教材选用不达标导致低水平教材进课堂，从而影响课程的教学质量或教学工作合格评估，学校将追究教材选用人、学院主管领导的相应责任。</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（三）</w:t>
      </w:r>
      <w:r>
        <w:rPr>
          <w:rFonts w:hint="eastAsia" w:ascii="仿宋_GB2312" w:hAnsi="宋体" w:eastAsia="仿宋_GB2312" w:cs="宋体"/>
          <w:sz w:val="32"/>
          <w:szCs w:val="32"/>
        </w:rPr>
        <w:t>各学院在确认教材征订情况时应仔细核实，如因报送的征订表中教材信息填写不准确造成教材错订、重订、漏订等差错，学院及教材征订选用人应承担相应经济责任。</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（四）</w:t>
      </w:r>
      <w:r>
        <w:rPr>
          <w:rFonts w:hint="eastAsia" w:ascii="仿宋_GB2312" w:hAnsi="宋体" w:eastAsia="仿宋_GB2312" w:cs="宋体"/>
          <w:sz w:val="32"/>
          <w:szCs w:val="32"/>
        </w:rPr>
        <w:t>本次征订教师用教材由各学院提出申请并报教务处同意后由教务处统一征订，若任课教师急需可经所在学院同意报教务处同意后直接向出版社索取。</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default" w:ascii="仿宋_GB2312" w:hAnsi="宋体" w:eastAsia="仿宋_GB2312" w:cs="宋体"/>
          <w:sz w:val="32"/>
          <w:szCs w:val="32"/>
          <w:lang w:val="en-US" w:eastAsia="zh-CN"/>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（五）</w:t>
      </w:r>
      <w:r>
        <w:rPr>
          <w:rFonts w:hint="eastAsia" w:ascii="仿宋_GB2312" w:hAnsi="宋体" w:eastAsia="仿宋_GB2312" w:cs="宋体"/>
          <w:sz w:val="32"/>
          <w:szCs w:val="32"/>
          <w:lang w:val="en-US" w:eastAsia="zh-CN"/>
        </w:rPr>
        <w:t>教材选用原则上应选尽选，若存在开课课程未选定教材的情况，相关学院应统一出具合理理由说明。</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ascii="仿宋_GB2312" w:hAnsi="宋体" w:eastAsia="仿宋_GB2312" w:cs="宋体"/>
          <w:bCs/>
          <w:kern w:val="0"/>
          <w:sz w:val="32"/>
          <w:szCs w:val="28"/>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（六）</w:t>
      </w:r>
      <w:r>
        <w:rPr>
          <w:rFonts w:hint="eastAsia" w:ascii="仿宋_GB2312" w:hAnsi="宋体" w:eastAsia="仿宋_GB2312" w:cs="宋体"/>
          <w:sz w:val="32"/>
          <w:szCs w:val="32"/>
        </w:rPr>
        <w:t>如需做教材存档储备请填写附件1文件，文件名需区分。</w:t>
      </w:r>
    </w:p>
    <w:p>
      <w:pPr>
        <w:keepNext w:val="0"/>
        <w:keepLines w:val="0"/>
        <w:pageBreakBefore w:val="0"/>
        <w:widowControl/>
        <w:kinsoku/>
        <w:wordWrap/>
        <w:overflowPunct/>
        <w:topLinePunct w:val="0"/>
        <w:autoSpaceDE/>
        <w:autoSpaceDN/>
        <w:bidi w:val="0"/>
        <w:adjustRightInd/>
        <w:snapToGrid/>
        <w:spacing w:line="560" w:lineRule="exact"/>
        <w:ind w:left="0" w:firstLine="555"/>
        <w:jc w:val="left"/>
        <w:textAlignment w:val="auto"/>
        <w:rPr>
          <w:rFonts w:ascii="仿宋_GB2312" w:hAnsi="宋体" w:eastAsia="仿宋_GB2312" w:cs="宋体"/>
          <w:bCs/>
          <w:kern w:val="0"/>
          <w:sz w:val="32"/>
          <w:szCs w:val="28"/>
        </w:rPr>
      </w:pPr>
    </w:p>
    <w:p>
      <w:pPr>
        <w:keepNext w:val="0"/>
        <w:keepLines w:val="0"/>
        <w:pageBreakBefore w:val="0"/>
        <w:kinsoku/>
        <w:wordWrap/>
        <w:overflowPunct/>
        <w:topLinePunct w:val="0"/>
        <w:autoSpaceDE/>
        <w:autoSpaceDN/>
        <w:bidi w:val="0"/>
        <w:adjustRightInd/>
        <w:snapToGrid/>
        <w:spacing w:line="560" w:lineRule="exact"/>
        <w:ind w:left="1918" w:leftChars="304" w:hanging="1280" w:hangingChars="4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1.福州理工学院2022-2023学年第二学期学生教材征订申报表（**学院）</w:t>
      </w:r>
    </w:p>
    <w:p>
      <w:pPr>
        <w:keepNext w:val="0"/>
        <w:keepLines w:val="0"/>
        <w:pageBreakBefore w:val="0"/>
        <w:kinsoku/>
        <w:wordWrap/>
        <w:overflowPunct/>
        <w:topLinePunct w:val="0"/>
        <w:autoSpaceDE/>
        <w:autoSpaceDN/>
        <w:bidi w:val="0"/>
        <w:adjustRightInd/>
        <w:snapToGrid/>
        <w:spacing w:line="560" w:lineRule="exact"/>
        <w:ind w:left="1916" w:leftChars="760" w:hanging="320" w:hangingChars="1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2.福州理工学院2022-2023学年第二学期复印讲义汇总表（**学院）</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3.</w:t>
      </w:r>
      <w:r>
        <w:rPr>
          <w:rFonts w:hint="eastAsia" w:ascii="仿宋_GB2312" w:hAnsi="仿宋_GB2312" w:eastAsia="仿宋_GB2312" w:cs="仿宋_GB2312"/>
          <w:sz w:val="32"/>
          <w:szCs w:val="40"/>
        </w:rPr>
        <w:t>2022-2023学年第二学期教师自编教材审批表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4.教材选用审批表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5.教材变更预订登记表</w:t>
      </w:r>
    </w:p>
    <w:p>
      <w:pPr>
        <w:keepNext w:val="0"/>
        <w:keepLines w:val="0"/>
        <w:pageBreakBefore w:val="0"/>
        <w:kinsoku/>
        <w:wordWrap/>
        <w:overflowPunct/>
        <w:topLinePunct w:val="0"/>
        <w:autoSpaceDE/>
        <w:autoSpaceDN/>
        <w:bidi w:val="0"/>
        <w:adjustRightInd/>
        <w:snapToGrid/>
        <w:spacing w:line="560" w:lineRule="exact"/>
        <w:ind w:left="0"/>
        <w:jc w:val="left"/>
        <w:textAlignment w:val="auto"/>
        <w:rPr>
          <w:rFonts w:ascii="仿宋_GB2312" w:eastAsia="仿宋_GB2312"/>
          <w:sz w:val="32"/>
          <w:szCs w:val="28"/>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ind w:left="0"/>
        <w:jc w:val="left"/>
        <w:textAlignment w:val="auto"/>
        <w:rPr>
          <w:rFonts w:ascii="仿宋_GB2312" w:eastAsia="仿宋_GB2312"/>
          <w:sz w:val="32"/>
          <w:szCs w:val="28"/>
        </w:rPr>
      </w:pPr>
    </w:p>
    <w:p>
      <w:pPr>
        <w:keepNext w:val="0"/>
        <w:keepLines w:val="0"/>
        <w:pageBreakBefore w:val="0"/>
        <w:kinsoku/>
        <w:wordWrap/>
        <w:overflowPunct/>
        <w:topLinePunct w:val="0"/>
        <w:autoSpaceDE/>
        <w:autoSpaceDN/>
        <w:bidi w:val="0"/>
        <w:adjustRightInd/>
        <w:snapToGrid/>
        <w:spacing w:line="560" w:lineRule="exact"/>
        <w:ind w:left="0" w:firstLine="4640" w:firstLineChars="1450"/>
        <w:jc w:val="left"/>
        <w:textAlignment w:val="auto"/>
        <w:rPr>
          <w:rFonts w:ascii="仿宋_GB2312" w:eastAsia="仿宋_GB2312"/>
          <w:sz w:val="32"/>
          <w:szCs w:val="28"/>
        </w:rPr>
      </w:pPr>
      <w:r>
        <w:rPr>
          <w:rFonts w:hint="eastAsia" w:ascii="仿宋_GB2312" w:eastAsia="仿宋_GB2312"/>
          <w:sz w:val="32"/>
          <w:szCs w:val="28"/>
        </w:rPr>
        <w:t>福州理工学院教务处</w:t>
      </w:r>
    </w:p>
    <w:p>
      <w:pPr>
        <w:keepNext w:val="0"/>
        <w:keepLines w:val="0"/>
        <w:pageBreakBefore w:val="0"/>
        <w:kinsoku/>
        <w:wordWrap/>
        <w:overflowPunct/>
        <w:topLinePunct w:val="0"/>
        <w:autoSpaceDE/>
        <w:autoSpaceDN/>
        <w:bidi w:val="0"/>
        <w:adjustRightInd/>
        <w:snapToGrid/>
        <w:spacing w:line="560" w:lineRule="exact"/>
        <w:ind w:left="0" w:firstLine="4800" w:firstLineChars="1500"/>
        <w:jc w:val="left"/>
        <w:textAlignment w:val="auto"/>
        <w:rPr>
          <w:rFonts w:ascii="仿宋_GB2312" w:eastAsia="仿宋_GB2312"/>
          <w:color w:val="000000" w:themeColor="text1"/>
          <w:sz w:val="32"/>
          <w:szCs w:val="28"/>
          <w14:textFill>
            <w14:solidFill>
              <w14:schemeClr w14:val="tx1"/>
            </w14:solidFill>
          </w14:textFill>
        </w:rPr>
      </w:pPr>
      <w:r>
        <w:rPr>
          <w:rFonts w:hint="eastAsia" w:ascii="仿宋_GB2312" w:eastAsia="仿宋_GB2312"/>
          <w:color w:val="000000" w:themeColor="text1"/>
          <w:sz w:val="32"/>
          <w:szCs w:val="28"/>
          <w14:textFill>
            <w14:solidFill>
              <w14:schemeClr w14:val="tx1"/>
            </w14:solidFill>
          </w14:textFill>
        </w:rPr>
        <w:t>202</w:t>
      </w:r>
      <w:r>
        <w:rPr>
          <w:rFonts w:hint="eastAsia" w:ascii="仿宋_GB2312" w:eastAsia="仿宋_GB2312"/>
          <w:color w:val="000000" w:themeColor="text1"/>
          <w:sz w:val="32"/>
          <w:szCs w:val="28"/>
          <w:lang w:val="en-US" w:eastAsia="zh-CN"/>
          <w14:textFill>
            <w14:solidFill>
              <w14:schemeClr w14:val="tx1"/>
            </w14:solidFill>
          </w14:textFill>
        </w:rPr>
        <w:t>2</w:t>
      </w:r>
      <w:r>
        <w:rPr>
          <w:rFonts w:hint="eastAsia" w:ascii="仿宋_GB2312" w:eastAsia="仿宋_GB2312"/>
          <w:color w:val="000000" w:themeColor="text1"/>
          <w:sz w:val="32"/>
          <w:szCs w:val="28"/>
          <w14:textFill>
            <w14:solidFill>
              <w14:schemeClr w14:val="tx1"/>
            </w14:solidFill>
          </w14:textFill>
        </w:rPr>
        <w:t>年</w:t>
      </w:r>
      <w:r>
        <w:rPr>
          <w:rFonts w:hint="eastAsia" w:ascii="仿宋_GB2312" w:eastAsia="仿宋_GB2312"/>
          <w:color w:val="000000" w:themeColor="text1"/>
          <w:sz w:val="32"/>
          <w:szCs w:val="28"/>
          <w:lang w:val="en-US" w:eastAsia="zh-CN"/>
          <w14:textFill>
            <w14:solidFill>
              <w14:schemeClr w14:val="tx1"/>
            </w14:solidFill>
          </w14:textFill>
        </w:rPr>
        <w:t>12</w:t>
      </w:r>
      <w:r>
        <w:rPr>
          <w:rFonts w:hint="eastAsia" w:ascii="仿宋_GB2312" w:eastAsia="仿宋_GB2312"/>
          <w:color w:val="000000" w:themeColor="text1"/>
          <w:sz w:val="32"/>
          <w:szCs w:val="28"/>
          <w14:textFill>
            <w14:solidFill>
              <w14:schemeClr w14:val="tx1"/>
            </w14:solidFill>
          </w14:textFill>
        </w:rPr>
        <w:t>月</w:t>
      </w:r>
      <w:r>
        <w:rPr>
          <w:rFonts w:hint="eastAsia" w:ascii="仿宋_GB2312" w:eastAsia="仿宋_GB2312"/>
          <w:color w:val="000000" w:themeColor="text1"/>
          <w:sz w:val="32"/>
          <w:szCs w:val="28"/>
          <w:lang w:val="en-US" w:eastAsia="zh-CN"/>
          <w14:textFill>
            <w14:solidFill>
              <w14:schemeClr w14:val="tx1"/>
            </w14:solidFill>
          </w14:textFill>
        </w:rPr>
        <w:t>7</w:t>
      </w:r>
      <w:r>
        <w:rPr>
          <w:rFonts w:hint="eastAsia" w:ascii="仿宋_GB2312" w:eastAsia="仿宋_GB2312"/>
          <w:color w:val="000000" w:themeColor="text1"/>
          <w:sz w:val="32"/>
          <w:szCs w:val="28"/>
          <w14:textFill>
            <w14:solidFill>
              <w14:schemeClr w14:val="tx1"/>
            </w14:solidFill>
          </w14:textFill>
        </w:rPr>
        <w:t xml:space="preserve">日  </w:t>
      </w:r>
    </w:p>
    <w:p>
      <w:pPr>
        <w:spacing w:line="500" w:lineRule="exact"/>
        <w:jc w:val="left"/>
        <w:rPr>
          <w:rFonts w:ascii="仿宋_GB2312" w:eastAsia="仿宋_GB2312"/>
          <w:color w:val="000000" w:themeColor="text1"/>
          <w:sz w:val="32"/>
          <w:szCs w:val="28"/>
          <w14:textFill>
            <w14:solidFill>
              <w14:schemeClr w14:val="tx1"/>
            </w14:solidFill>
          </w14:textFill>
        </w:rPr>
        <w:sectPr>
          <w:footerReference r:id="rId3" w:type="default"/>
          <w:footerReference r:id="rId4" w:type="even"/>
          <w:pgSz w:w="11906" w:h="16838"/>
          <w:pgMar w:top="1587" w:right="1559" w:bottom="1587" w:left="1559"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宋体" w:eastAsia="黑体"/>
          <w:sz w:val="32"/>
          <w:szCs w:val="32"/>
          <w:lang w:val="en-US" w:eastAsia="zh-CN"/>
        </w:rPr>
      </w:pPr>
      <w:r>
        <w:rPr>
          <w:rFonts w:hint="eastAsia" w:ascii="黑体" w:hAnsi="宋体" w:eastAsia="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福州理工学院202</w:t>
      </w: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2</w:t>
      </w: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3</w:t>
      </w: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学年第</w:t>
      </w: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二</w:t>
      </w: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学期学生教材征订申报表（**学院）</w:t>
      </w:r>
    </w:p>
    <w:p>
      <w:pPr>
        <w:spacing w:line="500" w:lineRule="exact"/>
        <w:jc w:val="left"/>
        <w:rPr>
          <w:rFonts w:ascii="仿宋_GB2312" w:eastAsia="仿宋_GB2312"/>
          <w:color w:val="000000" w:themeColor="text1"/>
          <w:sz w:val="32"/>
          <w:szCs w:val="28"/>
          <w14:textFill>
            <w14:solidFill>
              <w14:schemeClr w14:val="tx1"/>
            </w14:solidFill>
          </w14:textFill>
        </w:rPr>
      </w:pPr>
    </w:p>
    <w:p>
      <w:pPr>
        <w:spacing w:line="500" w:lineRule="exact"/>
        <w:ind w:firstLine="321" w:firstLineChars="100"/>
        <w:jc w:val="left"/>
        <w:rPr>
          <w:rFonts w:ascii="仿宋_GB2312" w:eastAsia="仿宋_GB2312"/>
          <w:b/>
          <w:bCs/>
          <w:color w:val="000000" w:themeColor="text1"/>
          <w:sz w:val="32"/>
          <w:szCs w:val="28"/>
          <w14:textFill>
            <w14:solidFill>
              <w14:schemeClr w14:val="tx1"/>
            </w14:solidFill>
          </w14:textFill>
        </w:rPr>
      </w:pPr>
      <w:r>
        <w:rPr>
          <w:rFonts w:hint="eastAsia" w:ascii="仿宋_GB2312" w:eastAsia="仿宋_GB2312"/>
          <w:b/>
          <w:bCs/>
          <w:color w:val="000000" w:themeColor="text1"/>
          <w:sz w:val="32"/>
          <w:szCs w:val="28"/>
          <w14:textFill>
            <w14:solidFill>
              <w14:schemeClr w14:val="tx1"/>
            </w14:solidFill>
          </w14:textFill>
        </w:rPr>
        <w:t>学院（盖章）：    经办人签字：     系（教研室）主任签字：      学院分管领导签字：</w:t>
      </w:r>
    </w:p>
    <w:tbl>
      <w:tblPr>
        <w:tblStyle w:val="5"/>
        <w:tblpPr w:leftFromText="180" w:rightFromText="180" w:vertAnchor="text" w:horzAnchor="page" w:tblpXSpec="center" w:tblpY="500"/>
        <w:tblOverlap w:val="never"/>
        <w:tblW w:w="152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0"/>
        <w:gridCol w:w="934"/>
        <w:gridCol w:w="997"/>
        <w:gridCol w:w="871"/>
        <w:gridCol w:w="1319"/>
        <w:gridCol w:w="955"/>
        <w:gridCol w:w="739"/>
        <w:gridCol w:w="470"/>
        <w:gridCol w:w="895"/>
        <w:gridCol w:w="635"/>
        <w:gridCol w:w="770"/>
        <w:gridCol w:w="816"/>
        <w:gridCol w:w="816"/>
        <w:gridCol w:w="692"/>
        <w:gridCol w:w="995"/>
        <w:gridCol w:w="470"/>
        <w:gridCol w:w="481"/>
        <w:gridCol w:w="511"/>
        <w:gridCol w:w="532"/>
        <w:gridCol w:w="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序号</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年级\专业</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课程名称</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课程类别</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ISBN       （书号）</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教材名称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编著者</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版次</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出版时间（输入出版年份，如2012）</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出版社</w:t>
            </w:r>
            <w:r>
              <w:rPr>
                <w:rFonts w:hint="eastAsia" w:ascii="宋体" w:hAnsi="宋体" w:cs="宋体"/>
                <w:color w:val="000000"/>
                <w:kern w:val="0"/>
                <w:szCs w:val="21"/>
                <w:lang w:val="en-US" w:eastAsia="zh-CN" w:bidi="ar"/>
              </w:rPr>
              <w:br w:type="textWrapping"/>
            </w:r>
            <w:r>
              <w:rPr>
                <w:rFonts w:hint="eastAsia" w:ascii="宋体" w:hAnsi="宋体" w:cs="宋体"/>
                <w:color w:val="000000"/>
                <w:kern w:val="0"/>
                <w:szCs w:val="21"/>
                <w:lang w:val="en-US" w:eastAsia="zh-CN" w:bidi="ar"/>
              </w:rPr>
              <w:t>全称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单价</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教材类型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使用该教材的学生人数</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课程负责人姓名</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课程负责人联系方式</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学分</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使用教材情况</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获奖情况</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是否境外原版教材</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2019级通信工程班</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OFFICE应用</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必修课程</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 xml:space="preserve"> 9787302538806 </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计算机应用基础项目式教程</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刘艳、吕春丽</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2019年10月</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清华大学出版社</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 xml:space="preserve">49.00 </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21世纪高等学校规划教材·计算机应用</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54</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 xml:space="preserve">  </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正式出版物</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无</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否</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本科</w:t>
            </w:r>
          </w:p>
        </w:tc>
      </w:tr>
    </w:tbl>
    <w:p>
      <w:pPr>
        <w:spacing w:line="500" w:lineRule="exact"/>
        <w:jc w:val="left"/>
        <w:rPr>
          <w:rFonts w:ascii="仿宋_GB2312" w:eastAsia="仿宋_GB2312"/>
          <w:color w:val="000000" w:themeColor="text1"/>
          <w:sz w:val="32"/>
          <w:szCs w:val="28"/>
          <w14:textFill>
            <w14:solidFill>
              <w14:schemeClr w14:val="tx1"/>
            </w14:solidFill>
          </w14:textFill>
        </w:rPr>
      </w:pPr>
    </w:p>
    <w:p>
      <w:pPr>
        <w:spacing w:line="500" w:lineRule="exact"/>
        <w:jc w:val="left"/>
        <w:rPr>
          <w:rFonts w:ascii="仿宋_GB2312" w:eastAsia="仿宋_GB2312"/>
          <w:color w:val="000000" w:themeColor="text1"/>
          <w:sz w:val="32"/>
          <w:szCs w:val="28"/>
          <w14:textFill>
            <w14:solidFill>
              <w14:schemeClr w14:val="tx1"/>
            </w14:solidFill>
          </w14:textFill>
        </w:rPr>
        <w:sectPr>
          <w:footerReference r:id="rId5" w:type="even"/>
          <w:pgSz w:w="16838" w:h="11906" w:orient="landscape"/>
          <w:pgMar w:top="1800" w:right="1440" w:bottom="1800" w:left="1440"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宋体" w:eastAsia="黑体"/>
          <w:sz w:val="32"/>
          <w:szCs w:val="32"/>
          <w:lang w:val="en-US" w:eastAsia="zh-CN"/>
        </w:rPr>
      </w:pPr>
      <w:r>
        <w:rPr>
          <w:rFonts w:hint="eastAsia" w:ascii="黑体" w:hAnsi="宋体" w:eastAsia="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福州理工学院202</w:t>
      </w: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2</w:t>
      </w: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3</w:t>
      </w: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学年第</w:t>
      </w: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二</w:t>
      </w: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学期复印讲义汇总表（**学院）</w:t>
      </w:r>
    </w:p>
    <w:p>
      <w:pPr>
        <w:spacing w:line="500" w:lineRule="exact"/>
        <w:rPr>
          <w:rFonts w:ascii="仿宋_GB2312" w:eastAsia="仿宋_GB2312"/>
          <w:b/>
          <w:bCs/>
          <w:color w:val="000000" w:themeColor="text1"/>
          <w:sz w:val="32"/>
          <w:szCs w:val="28"/>
          <w14:textFill>
            <w14:solidFill>
              <w14:schemeClr w14:val="tx1"/>
            </w14:solidFill>
          </w14:textFill>
        </w:rPr>
      </w:pPr>
    </w:p>
    <w:p>
      <w:pPr>
        <w:spacing w:line="500" w:lineRule="exact"/>
        <w:jc w:val="left"/>
        <w:rPr>
          <w:rFonts w:ascii="仿宋_GB2312" w:eastAsia="仿宋_GB2312"/>
          <w:b/>
          <w:bCs/>
          <w:color w:val="000000" w:themeColor="text1"/>
          <w:sz w:val="28"/>
          <w14:textFill>
            <w14:solidFill>
              <w14:schemeClr w14:val="tx1"/>
            </w14:solidFill>
          </w14:textFill>
        </w:rPr>
      </w:pPr>
      <w:r>
        <w:rPr>
          <w:rFonts w:hint="eastAsia" w:ascii="仿宋_GB2312" w:eastAsia="仿宋_GB2312"/>
          <w:b/>
          <w:bCs/>
          <w:color w:val="000000" w:themeColor="text1"/>
          <w:sz w:val="28"/>
          <w14:textFill>
            <w14:solidFill>
              <w14:schemeClr w14:val="tx1"/>
            </w14:solidFill>
          </w14:textFill>
        </w:rPr>
        <w:t>学院（盖章）：    系（教研室）主任签字：    学院分管领导签字：     制表人：      填表日期：</w:t>
      </w:r>
    </w:p>
    <w:p>
      <w:pPr>
        <w:spacing w:line="500" w:lineRule="exact"/>
        <w:jc w:val="left"/>
        <w:rPr>
          <w:rFonts w:ascii="仿宋_GB2312" w:eastAsia="仿宋_GB2312"/>
          <w:b/>
          <w:bCs/>
          <w:color w:val="000000" w:themeColor="text1"/>
          <w:sz w:val="28"/>
          <w14:textFill>
            <w14:solidFill>
              <w14:schemeClr w14:val="tx1"/>
            </w14:solidFill>
          </w14:textFill>
        </w:rPr>
      </w:pPr>
    </w:p>
    <w:tbl>
      <w:tblPr>
        <w:tblStyle w:val="5"/>
        <w:tblW w:w="14049" w:type="dxa"/>
        <w:jc w:val="center"/>
        <w:tblLayout w:type="fixed"/>
        <w:tblCellMar>
          <w:top w:w="0" w:type="dxa"/>
          <w:left w:w="108" w:type="dxa"/>
          <w:bottom w:w="0" w:type="dxa"/>
          <w:right w:w="108" w:type="dxa"/>
        </w:tblCellMar>
      </w:tblPr>
      <w:tblGrid>
        <w:gridCol w:w="541"/>
        <w:gridCol w:w="892"/>
        <w:gridCol w:w="992"/>
        <w:gridCol w:w="851"/>
        <w:gridCol w:w="1134"/>
        <w:gridCol w:w="708"/>
        <w:gridCol w:w="851"/>
        <w:gridCol w:w="992"/>
        <w:gridCol w:w="709"/>
        <w:gridCol w:w="850"/>
        <w:gridCol w:w="993"/>
        <w:gridCol w:w="1275"/>
        <w:gridCol w:w="709"/>
        <w:gridCol w:w="851"/>
        <w:gridCol w:w="850"/>
        <w:gridCol w:w="851"/>
      </w:tblGrid>
      <w:tr>
        <w:tblPrEx>
          <w:tblCellMar>
            <w:top w:w="0" w:type="dxa"/>
            <w:left w:w="108" w:type="dxa"/>
            <w:bottom w:w="0" w:type="dxa"/>
            <w:right w:w="108" w:type="dxa"/>
          </w:tblCellMar>
        </w:tblPrEx>
        <w:trPr>
          <w:trHeight w:val="1020" w:hRule="atLeast"/>
          <w:jc w:val="center"/>
        </w:trPr>
        <w:tc>
          <w:tcPr>
            <w:tcW w:w="541"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89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年级\专业</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课程名称</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课程类别</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教材名称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编著者</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Cs w:val="21"/>
                <w:lang w:bidi="ar"/>
              </w:rPr>
              <w:t>编写时间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出版社全称</w:t>
            </w:r>
          </w:p>
        </w:tc>
        <w:tc>
          <w:tcPr>
            <w:tcW w:w="70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使用人数</w:t>
            </w:r>
          </w:p>
        </w:tc>
        <w:tc>
          <w:tcPr>
            <w:tcW w:w="8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教师用书数/任课教师数</w:t>
            </w:r>
          </w:p>
        </w:tc>
        <w:tc>
          <w:tcPr>
            <w:tcW w:w="99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课程负责人姓名</w:t>
            </w:r>
          </w:p>
        </w:tc>
        <w:tc>
          <w:tcPr>
            <w:tcW w:w="127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课程负责人联系方式</w:t>
            </w:r>
          </w:p>
        </w:tc>
        <w:tc>
          <w:tcPr>
            <w:tcW w:w="70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单价（元）</w:t>
            </w:r>
          </w:p>
        </w:tc>
        <w:tc>
          <w:tcPr>
            <w:tcW w:w="851"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总费用（元）</w:t>
            </w:r>
          </w:p>
        </w:tc>
        <w:tc>
          <w:tcPr>
            <w:tcW w:w="8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生均费用（元）</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备注</w:t>
            </w:r>
          </w:p>
        </w:tc>
      </w:tr>
      <w:tr>
        <w:tblPrEx>
          <w:tblCellMar>
            <w:top w:w="0" w:type="dxa"/>
            <w:left w:w="108" w:type="dxa"/>
            <w:bottom w:w="0" w:type="dxa"/>
            <w:right w:w="108" w:type="dxa"/>
          </w:tblCellMar>
        </w:tblPrEx>
        <w:trPr>
          <w:trHeight w:val="2040"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Style w:val="19"/>
                <w:rFonts w:hint="default"/>
                <w:lang w:bidi="ar"/>
              </w:rPr>
              <w:t>2019级电子信息工程1（本科）</w:t>
            </w:r>
            <w:r>
              <w:rPr>
                <w:rFonts w:hint="eastAsia" w:ascii="宋体" w:hAnsi="宋体" w:cs="宋体"/>
                <w:color w:val="FF0000"/>
                <w:kern w:val="0"/>
                <w:sz w:val="18"/>
                <w:szCs w:val="18"/>
                <w:lang w:bidi="ar"/>
              </w:rPr>
              <w:t>需注明本、专科</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大学物理实验</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通识教育课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物理实验下册讲义及报告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学校复印</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物理教研室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13860619795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370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10.6</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18"/>
                <w:szCs w:val="18"/>
                <w:lang w:bidi="ar"/>
              </w:rPr>
              <w:t>按此范例填写</w:t>
            </w:r>
          </w:p>
        </w:tc>
      </w:tr>
    </w:tbl>
    <w:p>
      <w:pPr>
        <w:spacing w:line="500" w:lineRule="exact"/>
        <w:jc w:val="left"/>
        <w:rPr>
          <w:rFonts w:ascii="仿宋_GB2312" w:eastAsia="仿宋_GB2312"/>
          <w:b/>
          <w:bCs/>
          <w:color w:val="000000" w:themeColor="text1"/>
          <w:sz w:val="28"/>
          <w14:textFill>
            <w14:solidFill>
              <w14:schemeClr w14:val="tx1"/>
            </w14:solidFill>
          </w14:textFill>
        </w:rPr>
        <w:sectPr>
          <w:pgSz w:w="16838" w:h="11906" w:orient="landscape"/>
          <w:pgMar w:top="1587" w:right="1559" w:bottom="1587" w:left="1559"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宋体" w:eastAsia="黑体"/>
          <w:sz w:val="32"/>
          <w:szCs w:val="32"/>
          <w:lang w:val="en-US" w:eastAsia="zh-CN"/>
        </w:rPr>
      </w:pPr>
      <w:r>
        <w:rPr>
          <w:rFonts w:hint="eastAsia" w:ascii="黑体" w:hAnsi="宋体" w:eastAsia="黑体"/>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2</w:t>
      </w: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3</w:t>
      </w: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学年第</w:t>
      </w: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二</w:t>
      </w:r>
      <w:r>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t>学期教师自编教材审批表</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000000" w:themeColor="text1"/>
          <w:sz w:val="44"/>
          <w:szCs w:val="40"/>
          <w14:textFill>
            <w14:solidFill>
              <w14:schemeClr w14:val="tx1"/>
            </w14:solidFill>
          </w14:textFill>
        </w:rPr>
      </w:pPr>
    </w:p>
    <w:tbl>
      <w:tblPr>
        <w:tblStyle w:val="5"/>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1624"/>
        <w:gridCol w:w="719"/>
        <w:gridCol w:w="889"/>
        <w:gridCol w:w="528"/>
        <w:gridCol w:w="6"/>
        <w:gridCol w:w="1206"/>
        <w:gridCol w:w="1278"/>
        <w:gridCol w:w="709"/>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rPr>
                <w:rFonts w:ascii="宋体"/>
                <w:sz w:val="24"/>
              </w:rPr>
            </w:pPr>
            <w:r>
              <w:rPr>
                <w:rFonts w:hint="eastAsia" w:ascii="宋体" w:hAnsi="宋体" w:cs="宋体"/>
                <w:sz w:val="24"/>
              </w:rPr>
              <w:t>主编姓名</w:t>
            </w: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宋体"/>
                <w:sz w:val="24"/>
              </w:rPr>
            </w:pPr>
          </w:p>
        </w:tc>
        <w:tc>
          <w:tcPr>
            <w:tcW w:w="719" w:type="dxa"/>
            <w:tcBorders>
              <w:top w:val="single" w:color="auto" w:sz="4" w:space="0"/>
              <w:left w:val="single" w:color="auto" w:sz="4" w:space="0"/>
              <w:bottom w:val="single" w:color="auto" w:sz="4" w:space="0"/>
              <w:right w:val="single" w:color="auto" w:sz="4" w:space="0"/>
            </w:tcBorders>
            <w:vAlign w:val="center"/>
          </w:tcPr>
          <w:p>
            <w:pPr>
              <w:rPr>
                <w:rFonts w:ascii="宋体"/>
                <w:sz w:val="24"/>
              </w:rPr>
            </w:pPr>
            <w:r>
              <w:rPr>
                <w:rFonts w:hint="eastAsia" w:ascii="宋体" w:hAnsi="宋体" w:cs="宋体"/>
                <w:sz w:val="24"/>
              </w:rPr>
              <w:t>职称</w:t>
            </w:r>
          </w:p>
        </w:tc>
        <w:tc>
          <w:tcPr>
            <w:tcW w:w="1423" w:type="dxa"/>
            <w:gridSpan w:val="3"/>
            <w:tcBorders>
              <w:top w:val="single" w:color="auto" w:sz="4" w:space="0"/>
              <w:left w:val="single" w:color="auto" w:sz="4" w:space="0"/>
              <w:bottom w:val="single" w:color="auto" w:sz="4" w:space="0"/>
              <w:right w:val="single" w:color="auto" w:sz="4" w:space="0"/>
            </w:tcBorders>
            <w:vAlign w:val="center"/>
          </w:tcPr>
          <w:p>
            <w:pPr>
              <w:rPr>
                <w:rFonts w:ascii="宋体"/>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ind w:left="15"/>
              <w:rPr>
                <w:rFonts w:ascii="宋体"/>
                <w:sz w:val="24"/>
              </w:rPr>
            </w:pPr>
            <w:r>
              <w:rPr>
                <w:rFonts w:ascii="宋体"/>
                <w:sz w:val="24"/>
              </w:rPr>
              <w:t>出版社</w:t>
            </w:r>
          </w:p>
        </w:tc>
        <w:tc>
          <w:tcPr>
            <w:tcW w:w="3288" w:type="dxa"/>
            <w:gridSpan w:val="3"/>
            <w:tcBorders>
              <w:top w:val="single" w:color="auto" w:sz="4" w:space="0"/>
              <w:left w:val="single" w:color="auto" w:sz="4" w:space="0"/>
              <w:bottom w:val="single" w:color="auto" w:sz="4" w:space="0"/>
              <w:right w:val="single" w:color="auto" w:sz="4" w:space="0"/>
            </w:tcBorders>
            <w:vAlign w:val="center"/>
          </w:tcPr>
          <w:p>
            <w:pPr>
              <w:rPr>
                <w:rFonts w:ascii="宋体"/>
                <w:sz w:val="24"/>
              </w:rPr>
            </w:pPr>
          </w:p>
          <w:p>
            <w:pP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1400" w:type="dxa"/>
            <w:tcBorders>
              <w:top w:val="single" w:color="auto" w:sz="4" w:space="0"/>
              <w:left w:val="single" w:color="auto" w:sz="4" w:space="0"/>
              <w:bottom w:val="single" w:color="auto" w:sz="4" w:space="0"/>
              <w:right w:val="nil"/>
            </w:tcBorders>
            <w:vAlign w:val="center"/>
          </w:tcPr>
          <w:p>
            <w:pPr>
              <w:rPr>
                <w:rFonts w:ascii="宋体"/>
                <w:sz w:val="24"/>
              </w:rPr>
            </w:pPr>
            <w:r>
              <w:rPr>
                <w:rFonts w:hint="eastAsia" w:ascii="宋体" w:hAnsi="宋体" w:cs="宋体"/>
                <w:sz w:val="24"/>
              </w:rPr>
              <w:t>教材名称</w:t>
            </w:r>
          </w:p>
        </w:tc>
        <w:tc>
          <w:tcPr>
            <w:tcW w:w="3766" w:type="dxa"/>
            <w:gridSpan w:val="5"/>
            <w:tcBorders>
              <w:top w:val="single" w:color="auto" w:sz="4" w:space="0"/>
              <w:left w:val="single" w:color="auto" w:sz="4" w:space="0"/>
              <w:bottom w:val="single" w:color="auto" w:sz="4" w:space="0"/>
              <w:right w:val="nil"/>
            </w:tcBorders>
            <w:vAlign w:val="center"/>
          </w:tcPr>
          <w:p>
            <w:pPr>
              <w:rPr>
                <w:rFonts w:ascii="宋体"/>
                <w:sz w:val="24"/>
              </w:rPr>
            </w:pPr>
          </w:p>
        </w:tc>
        <w:tc>
          <w:tcPr>
            <w:tcW w:w="1206" w:type="dxa"/>
            <w:tcBorders>
              <w:top w:val="single" w:color="auto" w:sz="4" w:space="0"/>
              <w:left w:val="single" w:color="auto" w:sz="4" w:space="0"/>
              <w:bottom w:val="single" w:color="auto" w:sz="4" w:space="0"/>
              <w:right w:val="nil"/>
            </w:tcBorders>
            <w:vAlign w:val="center"/>
          </w:tcPr>
          <w:p>
            <w:pPr>
              <w:rPr>
                <w:rFonts w:ascii="宋体"/>
                <w:sz w:val="24"/>
              </w:rPr>
            </w:pPr>
            <w:r>
              <w:rPr>
                <w:rFonts w:ascii="宋体"/>
                <w:sz w:val="24"/>
              </w:rPr>
              <w:t>出版时间</w:t>
            </w:r>
          </w:p>
        </w:tc>
        <w:tc>
          <w:tcPr>
            <w:tcW w:w="1278" w:type="dxa"/>
            <w:tcBorders>
              <w:top w:val="single" w:color="auto" w:sz="4" w:space="0"/>
              <w:left w:val="single" w:color="auto" w:sz="4" w:space="0"/>
              <w:bottom w:val="single" w:color="auto" w:sz="4" w:space="0"/>
              <w:right w:val="single" w:color="auto" w:sz="4" w:space="0"/>
            </w:tcBorders>
            <w:vAlign w:val="center"/>
          </w:tcPr>
          <w:p>
            <w:pPr>
              <w:ind w:left="12"/>
              <w:rPr>
                <w:rFonts w:ascii="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rPr>
                <w:rFonts w:ascii="宋体"/>
                <w:sz w:val="24"/>
              </w:rPr>
            </w:pPr>
            <w:r>
              <w:rPr>
                <w:rFonts w:hint="eastAsia" w:ascii="宋体" w:hAnsi="宋体" w:cs="宋体"/>
                <w:sz w:val="24"/>
              </w:rPr>
              <w:t>字数</w:t>
            </w:r>
          </w:p>
        </w:tc>
        <w:tc>
          <w:tcPr>
            <w:tcW w:w="1301" w:type="dxa"/>
            <w:tcBorders>
              <w:top w:val="single" w:color="auto" w:sz="4" w:space="0"/>
              <w:left w:val="single" w:color="auto" w:sz="4" w:space="0"/>
              <w:bottom w:val="single" w:color="auto" w:sz="4" w:space="0"/>
              <w:right w:val="single" w:color="auto" w:sz="4" w:space="0"/>
            </w:tcBorders>
            <w:vAlign w:val="center"/>
          </w:tcPr>
          <w:p>
            <w:pP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1400" w:type="dxa"/>
            <w:tcBorders>
              <w:top w:val="single" w:color="auto" w:sz="4" w:space="0"/>
              <w:left w:val="single" w:color="auto" w:sz="4" w:space="0"/>
              <w:bottom w:val="single" w:color="auto" w:sz="4" w:space="0"/>
              <w:right w:val="nil"/>
            </w:tcBorders>
            <w:vAlign w:val="center"/>
          </w:tcPr>
          <w:p>
            <w:pPr>
              <w:rPr>
                <w:rFonts w:ascii="宋体"/>
                <w:sz w:val="24"/>
              </w:rPr>
            </w:pPr>
            <w:r>
              <w:rPr>
                <w:rFonts w:hint="eastAsia" w:ascii="宋体" w:hAnsi="宋体" w:cs="宋体"/>
                <w:sz w:val="24"/>
              </w:rPr>
              <w:t>适用专业</w:t>
            </w:r>
          </w:p>
        </w:tc>
        <w:tc>
          <w:tcPr>
            <w:tcW w:w="3760" w:type="dxa"/>
            <w:gridSpan w:val="4"/>
            <w:tcBorders>
              <w:top w:val="single" w:color="auto" w:sz="4" w:space="0"/>
              <w:left w:val="single" w:color="auto" w:sz="4" w:space="0"/>
              <w:bottom w:val="single" w:color="auto" w:sz="4" w:space="0"/>
              <w:right w:val="nil"/>
            </w:tcBorders>
            <w:vAlign w:val="center"/>
          </w:tcPr>
          <w:p>
            <w:pPr>
              <w:rPr>
                <w:rFonts w:ascii="宋体"/>
                <w:sz w:val="24"/>
              </w:rPr>
            </w:pPr>
          </w:p>
        </w:tc>
        <w:tc>
          <w:tcPr>
            <w:tcW w:w="1212" w:type="dxa"/>
            <w:gridSpan w:val="2"/>
            <w:tcBorders>
              <w:top w:val="single" w:color="auto" w:sz="4" w:space="0"/>
              <w:left w:val="single" w:color="auto" w:sz="4" w:space="0"/>
              <w:bottom w:val="single" w:color="auto" w:sz="4" w:space="0"/>
              <w:right w:val="nil"/>
            </w:tcBorders>
            <w:vAlign w:val="center"/>
          </w:tcPr>
          <w:p>
            <w:pPr>
              <w:rPr>
                <w:rFonts w:ascii="宋体"/>
                <w:sz w:val="24"/>
              </w:rPr>
            </w:pPr>
            <w:r>
              <w:rPr>
                <w:rFonts w:hint="eastAsia" w:ascii="宋体" w:hAnsi="宋体" w:cs="宋体"/>
                <w:sz w:val="24"/>
              </w:rPr>
              <w:t>印刷量</w:t>
            </w:r>
          </w:p>
          <w:p>
            <w:pPr>
              <w:rPr>
                <w:rFonts w:ascii="宋体"/>
                <w:sz w:val="24"/>
              </w:rPr>
            </w:pPr>
            <w:r>
              <w:rPr>
                <w:rFonts w:hint="eastAsia" w:ascii="宋体" w:hAnsi="宋体" w:cs="宋体"/>
                <w:sz w:val="24"/>
              </w:rPr>
              <w:t>（/学年）</w:t>
            </w:r>
          </w:p>
        </w:tc>
        <w:tc>
          <w:tcPr>
            <w:tcW w:w="1278" w:type="dxa"/>
            <w:tcBorders>
              <w:top w:val="single" w:color="auto" w:sz="4" w:space="0"/>
              <w:left w:val="single" w:color="auto" w:sz="4" w:space="0"/>
              <w:bottom w:val="single" w:color="auto" w:sz="4" w:space="0"/>
              <w:right w:val="single" w:color="auto" w:sz="4" w:space="0"/>
            </w:tcBorders>
            <w:vAlign w:val="center"/>
          </w:tcPr>
          <w:p>
            <w:pPr>
              <w:ind w:left="12"/>
              <w:rPr>
                <w:rFonts w:ascii="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rPr>
                <w:rFonts w:ascii="宋体"/>
                <w:sz w:val="24"/>
              </w:rPr>
            </w:pPr>
            <w:r>
              <w:rPr>
                <w:rFonts w:ascii="宋体"/>
                <w:sz w:val="24"/>
              </w:rPr>
              <w:t>定价</w:t>
            </w:r>
          </w:p>
        </w:tc>
        <w:tc>
          <w:tcPr>
            <w:tcW w:w="1301" w:type="dxa"/>
            <w:tcBorders>
              <w:top w:val="single" w:color="auto" w:sz="4" w:space="0"/>
              <w:left w:val="single" w:color="auto" w:sz="4" w:space="0"/>
              <w:bottom w:val="single" w:color="auto" w:sz="4" w:space="0"/>
              <w:right w:val="single" w:color="auto" w:sz="4" w:space="0"/>
            </w:tcBorders>
            <w:vAlign w:val="center"/>
          </w:tcPr>
          <w:p>
            <w:pP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授课课程名称</w:t>
            </w:r>
          </w:p>
        </w:tc>
        <w:tc>
          <w:tcPr>
            <w:tcW w:w="8260" w:type="dxa"/>
            <w:gridSpan w:val="9"/>
            <w:tcBorders>
              <w:top w:val="single" w:color="auto" w:sz="4" w:space="0"/>
              <w:left w:val="single" w:color="auto" w:sz="4" w:space="0"/>
              <w:bottom w:val="nil"/>
              <w:right w:val="single" w:color="auto" w:sz="4" w:space="0"/>
            </w:tcBorders>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rPr>
                <w:rFonts w:ascii="宋体"/>
                <w:sz w:val="24"/>
              </w:rPr>
            </w:pPr>
            <w:r>
              <w:rPr>
                <w:rFonts w:hint="eastAsia" w:ascii="宋体" w:hAnsi="宋体" w:cs="宋体"/>
                <w:sz w:val="24"/>
              </w:rPr>
              <w:t>课程属性</w:t>
            </w:r>
          </w:p>
        </w:tc>
        <w:tc>
          <w:tcPr>
            <w:tcW w:w="8260" w:type="dxa"/>
            <w:gridSpan w:val="9"/>
            <w:tcBorders>
              <w:top w:val="single" w:color="auto" w:sz="4" w:space="0"/>
              <w:left w:val="single" w:color="auto" w:sz="4" w:space="0"/>
              <w:bottom w:val="nil"/>
              <w:right w:val="single" w:color="auto" w:sz="4" w:space="0"/>
            </w:tcBorders>
            <w:vAlign w:val="center"/>
          </w:tcPr>
          <w:p>
            <w:pPr>
              <w:rPr>
                <w:rFonts w:ascii="宋体"/>
                <w:sz w:val="24"/>
              </w:rPr>
            </w:pPr>
            <w:r>
              <w:rPr>
                <w:rFonts w:hint="eastAsia" w:ascii="宋体" w:hAnsi="宋体" w:cs="宋体"/>
                <w:sz w:val="24"/>
              </w:rPr>
              <w:t>□ 公共课     □ 专业基础课     □ 专业课     □ 选修课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2" w:hRule="atLeast"/>
          <w:jc w:val="center"/>
        </w:trPr>
        <w:tc>
          <w:tcPr>
            <w:tcW w:w="1400" w:type="dxa"/>
            <w:tcBorders>
              <w:top w:val="single" w:color="auto" w:sz="4" w:space="0"/>
              <w:left w:val="single" w:color="auto" w:sz="4" w:space="0"/>
              <w:bottom w:val="single" w:color="auto" w:sz="4" w:space="0"/>
              <w:right w:val="single" w:color="auto" w:sz="4" w:space="0"/>
            </w:tcBorders>
            <w:vAlign w:val="center"/>
          </w:tcPr>
          <w:p>
            <w:pPr>
              <w:jc w:val="center"/>
              <w:rPr>
                <w:rFonts w:ascii="宋体"/>
                <w:sz w:val="24"/>
              </w:rPr>
            </w:pPr>
            <w:r>
              <w:rPr>
                <w:rFonts w:hint="eastAsia" w:ascii="宋体" w:hAnsi="宋体" w:cs="宋体"/>
                <w:sz w:val="24"/>
              </w:rPr>
              <w:t>主</w:t>
            </w:r>
          </w:p>
          <w:p>
            <w:pPr>
              <w:jc w:val="center"/>
              <w:rPr>
                <w:rFonts w:ascii="宋体"/>
                <w:sz w:val="24"/>
              </w:rPr>
            </w:pPr>
          </w:p>
          <w:p>
            <w:pPr>
              <w:jc w:val="center"/>
              <w:rPr>
                <w:rFonts w:ascii="宋体"/>
                <w:sz w:val="24"/>
              </w:rPr>
            </w:pPr>
            <w:r>
              <w:rPr>
                <w:rFonts w:hint="eastAsia" w:ascii="宋体" w:hAnsi="宋体" w:cs="宋体"/>
                <w:sz w:val="24"/>
              </w:rPr>
              <w:t>要</w:t>
            </w:r>
          </w:p>
          <w:p>
            <w:pPr>
              <w:jc w:val="center"/>
              <w:rPr>
                <w:rFonts w:ascii="宋体"/>
                <w:sz w:val="24"/>
              </w:rPr>
            </w:pPr>
          </w:p>
          <w:p>
            <w:pPr>
              <w:jc w:val="center"/>
              <w:rPr>
                <w:rFonts w:ascii="宋体"/>
                <w:sz w:val="24"/>
              </w:rPr>
            </w:pPr>
            <w:r>
              <w:rPr>
                <w:rFonts w:hint="eastAsia" w:ascii="宋体" w:hAnsi="宋体" w:cs="宋体"/>
                <w:sz w:val="24"/>
              </w:rPr>
              <w:t>内</w:t>
            </w:r>
          </w:p>
          <w:p>
            <w:pPr>
              <w:jc w:val="center"/>
              <w:rPr>
                <w:rFonts w:ascii="宋体"/>
                <w:sz w:val="24"/>
              </w:rPr>
            </w:pPr>
          </w:p>
          <w:p>
            <w:pPr>
              <w:jc w:val="center"/>
              <w:rPr>
                <w:rFonts w:ascii="宋体"/>
                <w:sz w:val="24"/>
              </w:rPr>
            </w:pPr>
            <w:r>
              <w:rPr>
                <w:rFonts w:hint="eastAsia" w:ascii="宋体" w:hAnsi="宋体" w:cs="宋体"/>
                <w:sz w:val="24"/>
              </w:rPr>
              <w:t>容</w:t>
            </w:r>
          </w:p>
        </w:tc>
        <w:tc>
          <w:tcPr>
            <w:tcW w:w="8260" w:type="dxa"/>
            <w:gridSpan w:val="9"/>
            <w:tcBorders>
              <w:top w:val="single" w:color="auto" w:sz="4" w:space="0"/>
              <w:left w:val="single" w:color="auto" w:sz="4" w:space="0"/>
              <w:bottom w:val="single" w:color="auto" w:sz="4" w:space="0"/>
              <w:right w:val="single" w:color="auto" w:sz="4" w:space="0"/>
            </w:tcBorders>
          </w:tcPr>
          <w:p>
            <w:pPr>
              <w:widowControl/>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4632" w:type="dxa"/>
            <w:gridSpan w:val="4"/>
            <w:tcBorders>
              <w:top w:val="single" w:color="auto" w:sz="4" w:space="0"/>
              <w:left w:val="single" w:color="auto" w:sz="4" w:space="0"/>
              <w:bottom w:val="single" w:color="auto" w:sz="4" w:space="0"/>
              <w:right w:val="single" w:color="auto" w:sz="4" w:space="0"/>
            </w:tcBorders>
          </w:tcPr>
          <w:p>
            <w:pPr>
              <w:rPr>
                <w:rFonts w:ascii="宋体"/>
                <w:sz w:val="24"/>
              </w:rPr>
            </w:pPr>
            <w:r>
              <w:rPr>
                <w:rFonts w:hint="eastAsia" w:ascii="宋体" w:hAnsi="宋体" w:cs="宋体"/>
                <w:sz w:val="24"/>
              </w:rPr>
              <w:t>系意见：</w:t>
            </w:r>
          </w:p>
          <w:p>
            <w:pPr>
              <w:ind w:left="7422" w:leftChars="3420" w:hanging="240" w:hangingChars="100"/>
              <w:rPr>
                <w:rFonts w:ascii="宋体"/>
                <w:sz w:val="24"/>
              </w:rPr>
            </w:pPr>
          </w:p>
          <w:p>
            <w:pPr>
              <w:ind w:firstLine="480" w:firstLineChars="200"/>
              <w:rPr>
                <w:rFonts w:ascii="宋体"/>
                <w:sz w:val="24"/>
              </w:rPr>
            </w:pPr>
          </w:p>
          <w:p>
            <w:pPr>
              <w:ind w:firstLine="6720" w:firstLineChars="2800"/>
              <w:rPr>
                <w:rFonts w:ascii="宋体"/>
                <w:sz w:val="24"/>
              </w:rPr>
            </w:pPr>
          </w:p>
        </w:tc>
        <w:tc>
          <w:tcPr>
            <w:tcW w:w="5028" w:type="dxa"/>
            <w:gridSpan w:val="6"/>
            <w:tcBorders>
              <w:top w:val="single" w:color="auto" w:sz="4" w:space="0"/>
              <w:left w:val="single" w:color="auto" w:sz="4" w:space="0"/>
              <w:bottom w:val="single" w:color="auto" w:sz="4" w:space="0"/>
              <w:right w:val="single" w:color="auto" w:sz="4" w:space="0"/>
            </w:tcBorders>
          </w:tcPr>
          <w:p>
            <w:pPr>
              <w:rPr>
                <w:rFonts w:ascii="宋体"/>
                <w:sz w:val="24"/>
              </w:rPr>
            </w:pPr>
            <w:r>
              <w:rPr>
                <w:rFonts w:hint="eastAsia" w:ascii="宋体" w:hAnsi="宋体" w:cs="宋体"/>
                <w:sz w:val="24"/>
              </w:rPr>
              <w:t>院（部）意见：</w:t>
            </w:r>
          </w:p>
          <w:p>
            <w:pPr>
              <w:ind w:left="2463" w:leftChars="1173"/>
              <w:rPr>
                <w:rFonts w:ascii="宋体" w:hAnsi="宋体" w:cs="宋体"/>
                <w:sz w:val="24"/>
              </w:rPr>
            </w:pPr>
            <w:r>
              <w:rPr>
                <w:rFonts w:hint="eastAsia" w:ascii="宋体" w:hAnsi="宋体" w:cs="宋体"/>
                <w:sz w:val="24"/>
              </w:rPr>
              <w:t xml:space="preserve">                                                       </w:t>
            </w:r>
          </w:p>
          <w:p>
            <w:pPr>
              <w:widowControl/>
              <w:jc w:val="left"/>
              <w:rPr>
                <w:rFonts w:ascii="宋体"/>
                <w:sz w:val="24"/>
              </w:rPr>
            </w:pPr>
          </w:p>
          <w:p>
            <w:pPr>
              <w:rPr>
                <w:rFonts w:ascii="宋体"/>
                <w:sz w:val="24"/>
              </w:rPr>
            </w:pPr>
          </w:p>
          <w:p>
            <w:pP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9660" w:type="dxa"/>
            <w:gridSpan w:val="10"/>
            <w:tcBorders>
              <w:top w:val="single" w:color="auto" w:sz="4" w:space="0"/>
              <w:left w:val="single" w:color="auto" w:sz="4" w:space="0"/>
              <w:bottom w:val="single" w:color="auto" w:sz="4" w:space="0"/>
              <w:right w:val="single" w:color="auto" w:sz="4" w:space="0"/>
            </w:tcBorders>
          </w:tcPr>
          <w:p>
            <w:pPr>
              <w:rPr>
                <w:rFonts w:ascii="宋体"/>
                <w:sz w:val="24"/>
              </w:rPr>
            </w:pPr>
          </w:p>
          <w:p>
            <w:pPr>
              <w:widowControl/>
              <w:jc w:val="left"/>
              <w:rPr>
                <w:rFonts w:ascii="宋体" w:hAnsi="宋体" w:cs="宋体"/>
                <w:sz w:val="24"/>
              </w:rPr>
            </w:pPr>
            <w:r>
              <w:rPr>
                <w:rFonts w:hint="eastAsia" w:ascii="宋体" w:hAnsi="宋体" w:cs="宋体"/>
                <w:sz w:val="24"/>
              </w:rPr>
              <w:t>教务处意见：</w:t>
            </w:r>
          </w:p>
          <w:p>
            <w:pPr>
              <w:widowControl/>
              <w:jc w:val="left"/>
              <w:rPr>
                <w:rFonts w:ascii="宋体" w:hAnsi="宋体" w:cs="宋体"/>
                <w:sz w:val="24"/>
              </w:rPr>
            </w:pPr>
          </w:p>
          <w:p>
            <w:pPr>
              <w:widowControl/>
              <w:jc w:val="left"/>
              <w:rPr>
                <w:rFonts w:ascii="宋体" w:hAnsi="宋体" w:cs="宋体"/>
                <w:sz w:val="24"/>
              </w:rPr>
            </w:pPr>
          </w:p>
        </w:tc>
      </w:tr>
    </w:tbl>
    <w:p>
      <w:pPr>
        <w:spacing w:line="500" w:lineRule="exact"/>
        <w:jc w:val="left"/>
        <w:rPr>
          <w:rFonts w:hint="eastAsia" w:ascii="仿宋_GB2312" w:eastAsia="仿宋_GB2312"/>
          <w:color w:val="000000" w:themeColor="text1"/>
          <w:sz w:val="32"/>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宋体" w:eastAsia="黑体"/>
          <w:sz w:val="32"/>
          <w:szCs w:val="32"/>
          <w:lang w:val="en-US" w:eastAsia="zh-CN"/>
        </w:rPr>
      </w:pPr>
      <w:r>
        <w:rPr>
          <w:rFonts w:hint="eastAsia" w:ascii="黑体" w:hAnsi="宋体" w:eastAsia="黑体"/>
          <w:sz w:val="32"/>
          <w:szCs w:val="32"/>
          <w:lang w:val="en-US" w:eastAsia="zh-CN"/>
        </w:rPr>
        <w:t>附件</w:t>
      </w:r>
      <w:r>
        <w:rPr>
          <w:rFonts w:hint="eastAsia" w:ascii="黑体" w:hAnsi="宋体" w:eastAsia="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教材选用审批表</w:t>
      </w:r>
    </w:p>
    <w:p>
      <w:pPr>
        <w:spacing w:line="500" w:lineRule="exact"/>
        <w:ind w:firstLine="240" w:firstLineChars="100"/>
        <w:jc w:val="both"/>
        <w:rPr>
          <w:rFonts w:hint="default" w:ascii="仿宋_GB2312" w:eastAsia="仿宋_GB2312"/>
          <w:b w:val="0"/>
          <w:bCs w:val="0"/>
          <w:color w:val="000000" w:themeColor="text1"/>
          <w:sz w:val="24"/>
          <w:szCs w:val="22"/>
          <w:lang w:val="en-US" w:eastAsia="zh-CN"/>
          <w14:textFill>
            <w14:solidFill>
              <w14:schemeClr w14:val="tx1"/>
            </w14:solidFill>
          </w14:textFill>
        </w:rPr>
      </w:pPr>
      <w:r>
        <w:rPr>
          <w:rFonts w:hint="eastAsia" w:ascii="仿宋_GB2312" w:eastAsia="仿宋_GB2312"/>
          <w:b w:val="0"/>
          <w:bCs w:val="0"/>
          <w:color w:val="000000" w:themeColor="text1"/>
          <w:sz w:val="24"/>
          <w:szCs w:val="22"/>
          <w:lang w:val="en-US" w:eastAsia="zh-CN"/>
          <w14:textFill>
            <w14:solidFill>
              <w14:schemeClr w14:val="tx1"/>
            </w14:solidFill>
          </w14:textFill>
        </w:rPr>
        <w:t>学院（部）：</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68"/>
        <w:gridCol w:w="2047"/>
        <w:gridCol w:w="1150"/>
        <w:gridCol w:w="1386"/>
        <w:gridCol w:w="32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6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信息</w:t>
            </w:r>
          </w:p>
        </w:tc>
        <w:tc>
          <w:tcPr>
            <w:tcW w:w="1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课程名称</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课程代码</w:t>
            </w:r>
          </w:p>
        </w:tc>
        <w:tc>
          <w:tcPr>
            <w:tcW w:w="18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课程负责人</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授课年级</w:t>
            </w:r>
          </w:p>
        </w:tc>
        <w:tc>
          <w:tcPr>
            <w:tcW w:w="18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授课专业</w:t>
            </w:r>
          </w:p>
        </w:tc>
        <w:tc>
          <w:tcPr>
            <w:tcW w:w="321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选用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教材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信息</w:t>
            </w:r>
          </w:p>
        </w:tc>
        <w:tc>
          <w:tcPr>
            <w:tcW w:w="1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教材名称（含版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次）</w:t>
            </w:r>
          </w:p>
        </w:tc>
        <w:tc>
          <w:tcPr>
            <w:tcW w:w="321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书号（</w:t>
            </w:r>
            <w:r>
              <w:rPr>
                <w:rFonts w:hint="eastAsia" w:ascii="宋体" w:hAnsi="宋体" w:cs="宋体"/>
                <w:i w:val="0"/>
                <w:iCs w:val="0"/>
                <w:color w:val="000000"/>
                <w:kern w:val="0"/>
                <w:sz w:val="24"/>
                <w:szCs w:val="24"/>
                <w:u w:val="none"/>
                <w:lang w:val="en-US" w:eastAsia="zh-CN" w:bidi="ar"/>
              </w:rPr>
              <w:t>ISBN</w:t>
            </w:r>
            <w:r>
              <w:rPr>
                <w:rStyle w:val="20"/>
                <w:lang w:val="en-US" w:eastAsia="zh-CN" w:bidi="ar"/>
              </w:rPr>
              <w:t>）</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教材作者</w:t>
            </w:r>
          </w:p>
        </w:tc>
        <w:tc>
          <w:tcPr>
            <w:tcW w:w="18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出版单位</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出版时间</w:t>
            </w:r>
          </w:p>
        </w:tc>
        <w:tc>
          <w:tcPr>
            <w:tcW w:w="18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    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教材类型</w:t>
            </w:r>
          </w:p>
        </w:tc>
        <w:tc>
          <w:tcPr>
            <w:tcW w:w="321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□文本教材 □电子教材 □其他</w:t>
            </w:r>
            <w:r>
              <w:rPr>
                <w:rFonts w:hint="eastAsia" w:ascii="宋体" w:hAnsi="宋体" w:eastAsia="宋体" w:cs="宋体"/>
                <w:i w:val="0"/>
                <w:iCs w:val="0"/>
                <w:color w:val="000000"/>
                <w:kern w:val="0"/>
                <w:sz w:val="22"/>
                <w:szCs w:val="22"/>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教材语言</w:t>
            </w:r>
          </w:p>
        </w:tc>
        <w:tc>
          <w:tcPr>
            <w:tcW w:w="321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□中文 □境外原版 □境外影印 □境外翻译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教材级别</w:t>
            </w:r>
          </w:p>
        </w:tc>
        <w:tc>
          <w:tcPr>
            <w:tcW w:w="32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□“马工程”重点教材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□国家级规划教材   □省部级规划教材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□获奖教材   获奖情况</w:t>
            </w:r>
            <w:r>
              <w:rPr>
                <w:rFonts w:hint="eastAsia" w:ascii="宋体" w:hAnsi="宋体" w:eastAsia="宋体" w:cs="宋体"/>
                <w:i w:val="0"/>
                <w:iCs w:val="0"/>
                <w:color w:val="000000"/>
                <w:kern w:val="0"/>
                <w:sz w:val="22"/>
                <w:szCs w:val="22"/>
                <w:u w:val="single"/>
                <w:lang w:val="en-US" w:eastAsia="zh-CN" w:bidi="ar"/>
              </w:rPr>
              <w:t xml:space="preserve">          </w:t>
            </w:r>
            <w:r>
              <w:rPr>
                <w:rStyle w:val="21"/>
                <w:lang w:val="en-US" w:eastAsia="zh-CN" w:bidi="ar"/>
              </w:rPr>
              <w:br w:type="textWrapping"/>
            </w:r>
            <w:r>
              <w:rPr>
                <w:rStyle w:val="21"/>
                <w:lang w:val="en-US" w:eastAsia="zh-CN" w:bidi="ar"/>
              </w:rPr>
              <w:t>□其他</w:t>
            </w:r>
            <w:r>
              <w:rPr>
                <w:rFonts w:hint="eastAsia" w:ascii="宋体" w:hAnsi="宋体" w:eastAsia="宋体" w:cs="宋体"/>
                <w:i w:val="0"/>
                <w:iCs w:val="0"/>
                <w:color w:val="000000"/>
                <w:kern w:val="0"/>
                <w:sz w:val="22"/>
                <w:szCs w:val="22"/>
                <w:u w:val="single"/>
                <w:lang w:val="en-US" w:eastAsia="zh-CN" w:bidi="ar"/>
              </w:rPr>
              <w:t xml:space="preserve">             </w:t>
            </w:r>
            <w:r>
              <w:rPr>
                <w:rStyle w:val="21"/>
                <w:lang w:val="en-US" w:eastAsia="zh-CN" w:bidi="ar"/>
              </w:rPr>
              <w:t xml:space="preserve">   □无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选用依据</w:t>
            </w:r>
          </w:p>
        </w:tc>
        <w:tc>
          <w:tcPr>
            <w:tcW w:w="43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课程负责人签字：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材建设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与管理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小组意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见</w:t>
            </w:r>
          </w:p>
        </w:tc>
        <w:tc>
          <w:tcPr>
            <w:tcW w:w="43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组长签字：            教学单位党组织（盖章）：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组意见</w:t>
            </w:r>
          </w:p>
        </w:tc>
        <w:tc>
          <w:tcPr>
            <w:tcW w:w="43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组长签字：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 </w:t>
            </w:r>
          </w:p>
        </w:tc>
      </w:tr>
    </w:tbl>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黑体" w:hAnsi="宋体" w:eastAsia="黑体"/>
          <w:sz w:val="32"/>
          <w:szCs w:val="32"/>
          <w:lang w:val="en-US" w:eastAsia="zh-CN"/>
        </w:rPr>
      </w:pPr>
      <w:r>
        <w:rPr>
          <w:rFonts w:hint="eastAsia" w:ascii="黑体" w:hAnsi="宋体" w:eastAsia="黑体"/>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教材变更预订登记表</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pPr>
    </w:p>
    <w:tbl>
      <w:tblPr>
        <w:tblStyle w:val="5"/>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87"/>
        <w:gridCol w:w="3719"/>
        <w:gridCol w:w="1504"/>
        <w:gridCol w:w="22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原订教材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名称、主编</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原订教材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出版社、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书 号</w:t>
            </w:r>
          </w:p>
        </w:tc>
        <w:tc>
          <w:tcPr>
            <w:tcW w:w="1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变更后教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材名称、主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编</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变更后教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材出版社、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书号</w:t>
            </w:r>
          </w:p>
        </w:tc>
        <w:tc>
          <w:tcPr>
            <w:tcW w:w="1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jc w:val="center"/>
        </w:trPr>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变更教材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使用学生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所在系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（部）、专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业、年级、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班级、人数</w:t>
            </w:r>
          </w:p>
        </w:tc>
        <w:tc>
          <w:tcPr>
            <w:tcW w:w="417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jc w:val="center"/>
        </w:trPr>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变更原因</w:t>
            </w:r>
          </w:p>
        </w:tc>
        <w:tc>
          <w:tcPr>
            <w:tcW w:w="41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申请人：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jc w:val="center"/>
        </w:trPr>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材建设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与管理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小组意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见</w:t>
            </w:r>
          </w:p>
        </w:tc>
        <w:tc>
          <w:tcPr>
            <w:tcW w:w="41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组长签字：        </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教学单位党组织（盖章）：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jc w:val="center"/>
        </w:trPr>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组意见</w:t>
            </w:r>
          </w:p>
        </w:tc>
        <w:tc>
          <w:tcPr>
            <w:tcW w:w="41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组长签字：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 年    月    日 </w:t>
            </w:r>
          </w:p>
        </w:tc>
      </w:tr>
    </w:tbl>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eastAsia="仿宋_GB2312"/>
          <w:b/>
          <w:bCs/>
          <w:color w:val="000000" w:themeColor="text1"/>
          <w:sz w:val="32"/>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eastAsia="仿宋_GB2312"/>
          <w:b/>
          <w:bCs/>
          <w:color w:val="000000" w:themeColor="text1"/>
          <w:sz w:val="32"/>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eastAsia="仿宋_GB2312"/>
          <w:b/>
          <w:bCs/>
          <w:color w:val="000000" w:themeColor="text1"/>
          <w:sz w:val="32"/>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eastAsia="仿宋_GB2312"/>
          <w:b/>
          <w:bCs/>
          <w:color w:val="000000" w:themeColor="text1"/>
          <w:sz w:val="32"/>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val="0"/>
          <w:bCs w:val="0"/>
          <w:color w:val="000000" w:themeColor="text1"/>
          <w:sz w:val="32"/>
          <w:szCs w:val="28"/>
          <w:lang w:val="en-US" w:eastAsia="zh-CN"/>
          <w14:textFill>
            <w14:solidFill>
              <w14:schemeClr w14:val="tx1"/>
            </w14:solidFill>
          </w14:textFill>
        </w:rPr>
      </w:pPr>
      <w:r>
        <w:rPr>
          <w:rFonts w:hint="eastAsia" w:ascii="仿宋_GB2312" w:eastAsia="仿宋_GB2312"/>
          <w:b w:val="0"/>
          <w:bCs w:val="0"/>
          <w:color w:val="000000" w:themeColor="text1"/>
          <w:sz w:val="32"/>
          <w:szCs w:val="28"/>
          <w:lang w:val="en-US" w:eastAsia="zh-CN"/>
          <w14:textFill>
            <w14:solidFill>
              <w14:schemeClr w14:val="tx1"/>
            </w14:solidFill>
          </w14:textFill>
        </w:rPr>
        <w:t>（本页无正文）</w:t>
      </w: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eastAsia="仿宋_GB2312"/>
          <w:b/>
          <w:bCs/>
          <w:color w:val="000000" w:themeColor="text1"/>
          <w:sz w:val="32"/>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eastAsia="仿宋_GB2312"/>
          <w:b/>
          <w:bCs/>
          <w:color w:val="000000" w:themeColor="text1"/>
          <w:sz w:val="32"/>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eastAsia="仿宋_GB2312"/>
          <w:b/>
          <w:bCs/>
          <w:color w:val="000000" w:themeColor="text1"/>
          <w:sz w:val="32"/>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eastAsia="仿宋_GB2312"/>
          <w:b/>
          <w:bCs/>
          <w:color w:val="000000" w:themeColor="text1"/>
          <w:sz w:val="32"/>
          <w:szCs w:val="28"/>
          <w:lang w:val="en-US" w:eastAsia="zh-CN"/>
          <w14:textFill>
            <w14:solidFill>
              <w14:schemeClr w14:val="tx1"/>
            </w14:solidFill>
          </w14:textFill>
        </w:rPr>
      </w:pPr>
    </w:p>
    <w:p>
      <w:pPr>
        <w:pBdr>
          <w:top w:val="single" w:color="auto" w:sz="6" w:space="1"/>
          <w:bottom w:val="single" w:color="auto" w:sz="6" w:space="1"/>
        </w:pBdr>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福州理工学院教务处          </w:t>
      </w:r>
      <w:r>
        <w:rPr>
          <w:rFonts w:hint="eastAsia" w:ascii="仿宋_GB2312" w:eastAsia="仿宋_GB2312"/>
          <w:sz w:val="28"/>
          <w:szCs w:val="28"/>
          <w:lang w:val="en-US" w:eastAsia="zh-CN"/>
        </w:rPr>
        <w:t xml:space="preserve">          </w:t>
      </w:r>
      <w:r>
        <w:rPr>
          <w:rFonts w:ascii="仿宋_GB2312" w:eastAsia="仿宋_GB2312"/>
          <w:sz w:val="28"/>
          <w:szCs w:val="28"/>
        </w:rPr>
        <w:t xml:space="preserve"> </w:t>
      </w: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w:t>
      </w:r>
      <w:r>
        <w:rPr>
          <w:rFonts w:hint="eastAsia" w:ascii="仿宋_GB2312" w:eastAsia="仿宋_GB2312"/>
          <w:sz w:val="28"/>
          <w:szCs w:val="28"/>
          <w:lang w:val="en-US" w:eastAsia="zh-CN"/>
        </w:rPr>
        <w:t>12</w:t>
      </w:r>
      <w:r>
        <w:rPr>
          <w:rFonts w:hint="eastAsia" w:ascii="仿宋_GB2312" w:eastAsia="仿宋_GB2312"/>
          <w:sz w:val="28"/>
          <w:szCs w:val="28"/>
        </w:rPr>
        <w:t>月</w:t>
      </w:r>
      <w:r>
        <w:rPr>
          <w:rFonts w:hint="eastAsia" w:ascii="仿宋_GB2312" w:eastAsia="仿宋_GB2312"/>
          <w:sz w:val="28"/>
          <w:szCs w:val="28"/>
          <w:lang w:val="en-US" w:eastAsia="zh-CN"/>
        </w:rPr>
        <w:t>7</w:t>
      </w:r>
      <w:r>
        <w:rPr>
          <w:rFonts w:hint="eastAsia" w:ascii="仿宋_GB2312" w:eastAsia="仿宋_GB2312"/>
          <w:sz w:val="28"/>
          <w:szCs w:val="28"/>
        </w:rPr>
        <w:t>日印发</w:t>
      </w: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HYShuSongErK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20" w:after="120"/>
      <w:jc w:val="right"/>
      <w:rPr>
        <w:rFonts w:ascii="宋体" w:hAnsi="宋体"/>
        <w:sz w:val="28"/>
      </w:rPr>
    </w:pP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ascii="宋体" w:hAnsi="宋体"/>
        <w:sz w:val="28"/>
      </w:rPr>
      <w:t>- 1 -</w:t>
    </w:r>
    <w:r>
      <w:rPr>
        <w:rFonts w:hint="eastAsia" w:ascii="宋体" w:hAnsi="宋体"/>
        <w:sz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6779488"/>
      <w:docPartObj>
        <w:docPartGallery w:val="autotext"/>
      </w:docPartObj>
    </w:sdtPr>
    <w:sdtEndPr>
      <w:rPr>
        <w:rFonts w:ascii="宋体" w:hAnsi="宋体"/>
        <w:sz w:val="28"/>
      </w:rPr>
    </w:sdtEndPr>
    <w:sdtContent>
      <w:p>
        <w:pPr>
          <w:pStyle w:val="3"/>
          <w:rPr>
            <w:rFonts w:ascii="宋体" w:hAnsi="宋体"/>
            <w:sz w:val="28"/>
          </w:rPr>
        </w:pPr>
        <w:r>
          <w:rPr>
            <w:rFonts w:ascii="宋体" w:hAnsi="宋体"/>
            <w:sz w:val="28"/>
          </w:rPr>
          <w:fldChar w:fldCharType="begin"/>
        </w:r>
        <w:r>
          <w:rPr>
            <w:rFonts w:ascii="宋体" w:hAnsi="宋体"/>
            <w:sz w:val="28"/>
          </w:rPr>
          <w:instrText xml:space="preserve">PAGE   \* MERGEFORMAT</w:instrText>
        </w:r>
        <w:r>
          <w:rPr>
            <w:rFonts w:ascii="宋体" w:hAnsi="宋体"/>
            <w:sz w:val="28"/>
          </w:rPr>
          <w:fldChar w:fldCharType="separate"/>
        </w:r>
        <w:r>
          <w:rPr>
            <w:rFonts w:ascii="宋体" w:hAnsi="宋体"/>
            <w:sz w:val="28"/>
          </w:rPr>
          <w:t>- 2 -</w:t>
        </w:r>
        <w:r>
          <w:rPr>
            <w:rFonts w:ascii="宋体" w:hAnsi="宋体"/>
            <w:sz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0591905"/>
      <w:docPartObj>
        <w:docPartGallery w:val="autotext"/>
      </w:docPartObj>
    </w:sdtPr>
    <w:sdtEndPr>
      <w:rPr>
        <w:rFonts w:ascii="宋体" w:hAnsi="宋体"/>
        <w:sz w:val="28"/>
      </w:rPr>
    </w:sdtEndPr>
    <w:sdtContent>
      <w:p>
        <w:pPr>
          <w:pStyle w:val="3"/>
          <w:rPr>
            <w:rFonts w:ascii="宋体" w:hAnsi="宋体"/>
            <w:sz w:val="28"/>
          </w:rPr>
        </w:pPr>
        <w:r>
          <w:rPr>
            <w:rFonts w:ascii="宋体" w:hAnsi="宋体"/>
            <w:sz w:val="28"/>
          </w:rPr>
          <w:fldChar w:fldCharType="begin"/>
        </w:r>
        <w:r>
          <w:rPr>
            <w:rFonts w:ascii="宋体" w:hAnsi="宋体"/>
            <w:sz w:val="28"/>
          </w:rPr>
          <w:instrText xml:space="preserve">PAGE   \* MERGEFORMAT</w:instrText>
        </w:r>
        <w:r>
          <w:rPr>
            <w:rFonts w:ascii="宋体" w:hAnsi="宋体"/>
            <w:sz w:val="28"/>
          </w:rPr>
          <w:fldChar w:fldCharType="separate"/>
        </w:r>
        <w:r>
          <w:rPr>
            <w:rFonts w:ascii="宋体" w:hAnsi="宋体"/>
            <w:sz w:val="28"/>
          </w:rPr>
          <w:t>- 4 -</w:t>
        </w:r>
        <w:r>
          <w:rPr>
            <w:rFonts w:ascii="宋体" w:hAnsi="宋体"/>
            <w:sz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00B5324E"/>
    <w:rsid w:val="00014774"/>
    <w:rsid w:val="00031440"/>
    <w:rsid w:val="000443FF"/>
    <w:rsid w:val="00052FF3"/>
    <w:rsid w:val="00061826"/>
    <w:rsid w:val="000B4C70"/>
    <w:rsid w:val="0013100E"/>
    <w:rsid w:val="001340D1"/>
    <w:rsid w:val="00146AD8"/>
    <w:rsid w:val="00152A1E"/>
    <w:rsid w:val="00170A09"/>
    <w:rsid w:val="00175646"/>
    <w:rsid w:val="00181BE2"/>
    <w:rsid w:val="001830F2"/>
    <w:rsid w:val="00194461"/>
    <w:rsid w:val="001B3A37"/>
    <w:rsid w:val="001D51D2"/>
    <w:rsid w:val="001D70DF"/>
    <w:rsid w:val="001E2D8A"/>
    <w:rsid w:val="001E3DF1"/>
    <w:rsid w:val="00225DA4"/>
    <w:rsid w:val="00227A7A"/>
    <w:rsid w:val="002422D4"/>
    <w:rsid w:val="002440B7"/>
    <w:rsid w:val="00274A71"/>
    <w:rsid w:val="002A0196"/>
    <w:rsid w:val="002D5ECC"/>
    <w:rsid w:val="002E241A"/>
    <w:rsid w:val="002E3F2F"/>
    <w:rsid w:val="002E4520"/>
    <w:rsid w:val="002E5109"/>
    <w:rsid w:val="00310AF1"/>
    <w:rsid w:val="00326B83"/>
    <w:rsid w:val="003404C5"/>
    <w:rsid w:val="00364BA6"/>
    <w:rsid w:val="003740EA"/>
    <w:rsid w:val="0037748F"/>
    <w:rsid w:val="00386263"/>
    <w:rsid w:val="003B3D32"/>
    <w:rsid w:val="003C7E44"/>
    <w:rsid w:val="003D0D98"/>
    <w:rsid w:val="003D12AE"/>
    <w:rsid w:val="003E5BFF"/>
    <w:rsid w:val="00410332"/>
    <w:rsid w:val="00410ADB"/>
    <w:rsid w:val="004115D9"/>
    <w:rsid w:val="004144E0"/>
    <w:rsid w:val="00450A5E"/>
    <w:rsid w:val="00457810"/>
    <w:rsid w:val="00461298"/>
    <w:rsid w:val="00491316"/>
    <w:rsid w:val="00491F39"/>
    <w:rsid w:val="00504DAB"/>
    <w:rsid w:val="0051106C"/>
    <w:rsid w:val="005170DB"/>
    <w:rsid w:val="00532B7D"/>
    <w:rsid w:val="00544910"/>
    <w:rsid w:val="0057568C"/>
    <w:rsid w:val="00582A9A"/>
    <w:rsid w:val="005959AA"/>
    <w:rsid w:val="005C5248"/>
    <w:rsid w:val="005D047A"/>
    <w:rsid w:val="005E66CA"/>
    <w:rsid w:val="00615969"/>
    <w:rsid w:val="006530ED"/>
    <w:rsid w:val="0066473D"/>
    <w:rsid w:val="0067504E"/>
    <w:rsid w:val="006A5BEF"/>
    <w:rsid w:val="006B046E"/>
    <w:rsid w:val="006B2CB7"/>
    <w:rsid w:val="006D0DF7"/>
    <w:rsid w:val="006E4465"/>
    <w:rsid w:val="006F1E23"/>
    <w:rsid w:val="006F2F80"/>
    <w:rsid w:val="00712E9E"/>
    <w:rsid w:val="00727D8D"/>
    <w:rsid w:val="00731788"/>
    <w:rsid w:val="00743CA0"/>
    <w:rsid w:val="00747732"/>
    <w:rsid w:val="00793A50"/>
    <w:rsid w:val="007B2BDF"/>
    <w:rsid w:val="007D057E"/>
    <w:rsid w:val="00826949"/>
    <w:rsid w:val="00832B40"/>
    <w:rsid w:val="00844D64"/>
    <w:rsid w:val="008451F1"/>
    <w:rsid w:val="00864AA1"/>
    <w:rsid w:val="00871944"/>
    <w:rsid w:val="00874F6A"/>
    <w:rsid w:val="008B5112"/>
    <w:rsid w:val="008D4D3F"/>
    <w:rsid w:val="008F180B"/>
    <w:rsid w:val="008F47B9"/>
    <w:rsid w:val="00914D61"/>
    <w:rsid w:val="00950EC1"/>
    <w:rsid w:val="00951381"/>
    <w:rsid w:val="0095257E"/>
    <w:rsid w:val="00972F64"/>
    <w:rsid w:val="00981AA2"/>
    <w:rsid w:val="009A2AF8"/>
    <w:rsid w:val="009B7553"/>
    <w:rsid w:val="009C4370"/>
    <w:rsid w:val="009C759F"/>
    <w:rsid w:val="009E2FFA"/>
    <w:rsid w:val="00A10087"/>
    <w:rsid w:val="00A12DB0"/>
    <w:rsid w:val="00A12E4E"/>
    <w:rsid w:val="00A14801"/>
    <w:rsid w:val="00A178A4"/>
    <w:rsid w:val="00A22DAA"/>
    <w:rsid w:val="00A777DA"/>
    <w:rsid w:val="00AA1FFB"/>
    <w:rsid w:val="00AB0D79"/>
    <w:rsid w:val="00AC6321"/>
    <w:rsid w:val="00AD3E80"/>
    <w:rsid w:val="00AE4001"/>
    <w:rsid w:val="00B11CE8"/>
    <w:rsid w:val="00B30D8E"/>
    <w:rsid w:val="00B339AC"/>
    <w:rsid w:val="00B42A85"/>
    <w:rsid w:val="00B5324E"/>
    <w:rsid w:val="00B53F5B"/>
    <w:rsid w:val="00B82F2F"/>
    <w:rsid w:val="00B8412B"/>
    <w:rsid w:val="00BC1CF8"/>
    <w:rsid w:val="00BE0A8E"/>
    <w:rsid w:val="00BF1ED7"/>
    <w:rsid w:val="00BF4C33"/>
    <w:rsid w:val="00C21837"/>
    <w:rsid w:val="00C33C0E"/>
    <w:rsid w:val="00C6265A"/>
    <w:rsid w:val="00C71B56"/>
    <w:rsid w:val="00C95454"/>
    <w:rsid w:val="00CD0BE2"/>
    <w:rsid w:val="00CD623E"/>
    <w:rsid w:val="00CE4CB4"/>
    <w:rsid w:val="00D04514"/>
    <w:rsid w:val="00D26DF9"/>
    <w:rsid w:val="00D26EF8"/>
    <w:rsid w:val="00D57D2C"/>
    <w:rsid w:val="00D629E9"/>
    <w:rsid w:val="00D63113"/>
    <w:rsid w:val="00D6695A"/>
    <w:rsid w:val="00D70A66"/>
    <w:rsid w:val="00D769A6"/>
    <w:rsid w:val="00D84D66"/>
    <w:rsid w:val="00DA6331"/>
    <w:rsid w:val="00DB0CF5"/>
    <w:rsid w:val="00E202EA"/>
    <w:rsid w:val="00E34AE2"/>
    <w:rsid w:val="00E4438A"/>
    <w:rsid w:val="00E4740A"/>
    <w:rsid w:val="00E75718"/>
    <w:rsid w:val="00ED1A5D"/>
    <w:rsid w:val="00EE1C03"/>
    <w:rsid w:val="00EF0142"/>
    <w:rsid w:val="00F11C4A"/>
    <w:rsid w:val="00F1200F"/>
    <w:rsid w:val="00F53668"/>
    <w:rsid w:val="00F76658"/>
    <w:rsid w:val="00F76E1A"/>
    <w:rsid w:val="00F9741B"/>
    <w:rsid w:val="00FA2F8B"/>
    <w:rsid w:val="00FC29F9"/>
    <w:rsid w:val="00FC43B7"/>
    <w:rsid w:val="00FC5467"/>
    <w:rsid w:val="00FC6291"/>
    <w:rsid w:val="00FD1E93"/>
    <w:rsid w:val="00FE017B"/>
    <w:rsid w:val="01ED780D"/>
    <w:rsid w:val="0476049A"/>
    <w:rsid w:val="04CB2483"/>
    <w:rsid w:val="06ED4964"/>
    <w:rsid w:val="07D26D6C"/>
    <w:rsid w:val="080264E5"/>
    <w:rsid w:val="0A4467B1"/>
    <w:rsid w:val="0A934985"/>
    <w:rsid w:val="0AED2FB5"/>
    <w:rsid w:val="0BA70BF3"/>
    <w:rsid w:val="10EB4425"/>
    <w:rsid w:val="113A4E98"/>
    <w:rsid w:val="18561C0B"/>
    <w:rsid w:val="18EA74B0"/>
    <w:rsid w:val="1AAC1FB7"/>
    <w:rsid w:val="1AB03F3B"/>
    <w:rsid w:val="1B1E6A51"/>
    <w:rsid w:val="1BDA6237"/>
    <w:rsid w:val="1CEF3E91"/>
    <w:rsid w:val="1E664E1C"/>
    <w:rsid w:val="1E666885"/>
    <w:rsid w:val="290D2B96"/>
    <w:rsid w:val="294118C3"/>
    <w:rsid w:val="2C7B2F49"/>
    <w:rsid w:val="2D002378"/>
    <w:rsid w:val="2FEB7E18"/>
    <w:rsid w:val="2FEE150C"/>
    <w:rsid w:val="32BB1E2A"/>
    <w:rsid w:val="345E211C"/>
    <w:rsid w:val="39B627E7"/>
    <w:rsid w:val="3DF77869"/>
    <w:rsid w:val="3F93044F"/>
    <w:rsid w:val="42E3002B"/>
    <w:rsid w:val="4B4638C3"/>
    <w:rsid w:val="4D4511AC"/>
    <w:rsid w:val="4E8E2B40"/>
    <w:rsid w:val="5311062D"/>
    <w:rsid w:val="54B81F86"/>
    <w:rsid w:val="567807F8"/>
    <w:rsid w:val="56D0293C"/>
    <w:rsid w:val="5A404EBD"/>
    <w:rsid w:val="5C4A2733"/>
    <w:rsid w:val="5CF81432"/>
    <w:rsid w:val="5DBC5DD3"/>
    <w:rsid w:val="6090048B"/>
    <w:rsid w:val="621C73B4"/>
    <w:rsid w:val="64BB183B"/>
    <w:rsid w:val="68A34F9D"/>
    <w:rsid w:val="69434854"/>
    <w:rsid w:val="6BB85A0A"/>
    <w:rsid w:val="6FD1541B"/>
    <w:rsid w:val="704D3E80"/>
    <w:rsid w:val="71227906"/>
    <w:rsid w:val="741E09A4"/>
    <w:rsid w:val="78B83901"/>
    <w:rsid w:val="79CC3D2E"/>
    <w:rsid w:val="79F97935"/>
    <w:rsid w:val="7B79766B"/>
    <w:rsid w:val="7C115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日期 Char"/>
    <w:basedOn w:val="7"/>
    <w:link w:val="2"/>
    <w:semiHidden/>
    <w:qFormat/>
    <w:uiPriority w:val="99"/>
    <w:rPr>
      <w:rFonts w:ascii="Times New Roman" w:hAnsi="Times New Roman" w:eastAsia="宋体" w:cs="Times New Roman"/>
      <w:szCs w:val="24"/>
    </w:rPr>
  </w:style>
  <w:style w:type="paragraph" w:styleId="12">
    <w:name w:val="List Paragraph"/>
    <w:basedOn w:val="1"/>
    <w:qFormat/>
    <w:uiPriority w:val="34"/>
    <w:pPr>
      <w:ind w:firstLine="420" w:firstLineChars="200"/>
    </w:pPr>
  </w:style>
  <w:style w:type="character" w:customStyle="1" w:styleId="13">
    <w:name w:val="Unresolved Mention"/>
    <w:basedOn w:val="7"/>
    <w:semiHidden/>
    <w:unhideWhenUsed/>
    <w:qFormat/>
    <w:uiPriority w:val="99"/>
    <w:rPr>
      <w:color w:val="605E5C"/>
      <w:shd w:val="clear" w:color="auto" w:fill="E1DFDD"/>
    </w:rPr>
  </w:style>
  <w:style w:type="character" w:customStyle="1" w:styleId="14">
    <w:name w:val="font11"/>
    <w:basedOn w:val="7"/>
    <w:qFormat/>
    <w:uiPriority w:val="0"/>
    <w:rPr>
      <w:rFonts w:hint="eastAsia" w:ascii="宋体" w:hAnsi="宋体" w:eastAsia="宋体" w:cs="宋体"/>
      <w:color w:val="000000"/>
      <w:sz w:val="21"/>
      <w:szCs w:val="21"/>
      <w:u w:val="none"/>
    </w:rPr>
  </w:style>
  <w:style w:type="character" w:customStyle="1" w:styleId="15">
    <w:name w:val="font71"/>
    <w:basedOn w:val="7"/>
    <w:qFormat/>
    <w:uiPriority w:val="0"/>
    <w:rPr>
      <w:rFonts w:hint="eastAsia" w:ascii="宋体" w:hAnsi="宋体" w:eastAsia="宋体" w:cs="宋体"/>
      <w:color w:val="000000"/>
      <w:sz w:val="20"/>
      <w:szCs w:val="20"/>
      <w:u w:val="none"/>
    </w:rPr>
  </w:style>
  <w:style w:type="character" w:customStyle="1" w:styleId="16">
    <w:name w:val="font91"/>
    <w:basedOn w:val="7"/>
    <w:qFormat/>
    <w:uiPriority w:val="0"/>
    <w:rPr>
      <w:rFonts w:hint="eastAsia" w:ascii="宋体" w:hAnsi="宋体" w:eastAsia="宋体" w:cs="宋体"/>
      <w:color w:val="00B050"/>
      <w:sz w:val="18"/>
      <w:szCs w:val="18"/>
      <w:u w:val="none"/>
    </w:rPr>
  </w:style>
  <w:style w:type="character" w:customStyle="1" w:styleId="17">
    <w:name w:val="font51"/>
    <w:basedOn w:val="7"/>
    <w:qFormat/>
    <w:uiPriority w:val="0"/>
    <w:rPr>
      <w:rFonts w:hint="eastAsia" w:ascii="宋体" w:hAnsi="宋体" w:eastAsia="宋体" w:cs="宋体"/>
      <w:color w:val="000000"/>
      <w:sz w:val="18"/>
      <w:szCs w:val="18"/>
      <w:u w:val="none"/>
    </w:rPr>
  </w:style>
  <w:style w:type="character" w:customStyle="1" w:styleId="18">
    <w:name w:val="font41"/>
    <w:basedOn w:val="7"/>
    <w:qFormat/>
    <w:uiPriority w:val="0"/>
    <w:rPr>
      <w:rFonts w:hint="eastAsia" w:ascii="宋体" w:hAnsi="宋体" w:eastAsia="宋体" w:cs="宋体"/>
      <w:color w:val="FF0000"/>
      <w:sz w:val="18"/>
      <w:szCs w:val="18"/>
      <w:u w:val="none"/>
    </w:rPr>
  </w:style>
  <w:style w:type="character" w:customStyle="1" w:styleId="19">
    <w:name w:val="font31"/>
    <w:basedOn w:val="7"/>
    <w:qFormat/>
    <w:uiPriority w:val="0"/>
    <w:rPr>
      <w:rFonts w:hint="eastAsia" w:ascii="宋体" w:hAnsi="宋体" w:eastAsia="宋体" w:cs="宋体"/>
      <w:color w:val="000000"/>
      <w:sz w:val="18"/>
      <w:szCs w:val="18"/>
      <w:u w:val="none"/>
    </w:rPr>
  </w:style>
  <w:style w:type="character" w:customStyle="1" w:styleId="20">
    <w:name w:val="font21"/>
    <w:basedOn w:val="7"/>
    <w:qFormat/>
    <w:uiPriority w:val="0"/>
    <w:rPr>
      <w:rFonts w:hint="eastAsia" w:ascii="宋体" w:hAnsi="宋体" w:eastAsia="宋体" w:cs="宋体"/>
      <w:color w:val="000000"/>
      <w:sz w:val="24"/>
      <w:szCs w:val="24"/>
      <w:u w:val="none"/>
    </w:rPr>
  </w:style>
  <w:style w:type="character" w:customStyle="1" w:styleId="21">
    <w:name w:val="font0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2630</Words>
  <Characters>2801</Characters>
  <Lines>15</Lines>
  <Paragraphs>4</Paragraphs>
  <TotalTime>0</TotalTime>
  <ScaleCrop>false</ScaleCrop>
  <LinksUpToDate>false</LinksUpToDate>
  <CharactersWithSpaces>3531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2021-12-13T01:09:00Z</dcterms:created>
  <dc:creator>Wrgho</dc:creator>
  <cp:lastModifiedBy>C a i</cp:lastModifiedBy>
  <cp:lastPrinted>2019-06-17T01:55:00Z</cp:lastPrinted>
  <dcterms:modified xsi:type="dcterms:W3CDTF">2022-12-07T06:52:06Z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0010FBA29D134356A771CAE3098DF317</vt:lpwstr>
  </property>
</Properties>
</file>