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  <w:r>
        <w:rPr>
          <w:rFonts w:hint="eastAsia"/>
        </w:rPr>
        <w:t xml:space="preserve">   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福理工教〔2022〕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140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spacing w:line="400" w:lineRule="exact"/>
        <w:rPr>
          <w:rFonts w:ascii="方正小标宋简体" w:eastAsia="方正小标宋简体"/>
          <w:sz w:val="40"/>
        </w:rPr>
      </w:pP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关于做好2022-2023学年第一学期期末</w:t>
      </w: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考试工作的通知</w:t>
      </w:r>
    </w:p>
    <w:p>
      <w:pPr>
        <w:spacing w:line="400" w:lineRule="exact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各二级学院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仿宋_GB2312" w:hAnsi="宋体" w:eastAsia="仿宋_GB2312"/>
          <w:kern w:val="2"/>
          <w:sz w:val="32"/>
          <w:szCs w:val="32"/>
        </w:rPr>
      </w:pPr>
      <w:r>
        <w:rPr>
          <w:rFonts w:hint="eastAsia" w:ascii="仿宋_GB2312" w:hAnsi="宋体" w:eastAsia="仿宋_GB2312"/>
          <w:kern w:val="2"/>
          <w:sz w:val="32"/>
          <w:szCs w:val="32"/>
        </w:rPr>
        <w:t>期末考试是教学活动的重要环节，为确保本学期期末考试工作顺利进行，根据学校2022-2023学年第一</w:t>
      </w:r>
      <w:r>
        <w:rPr>
          <w:rFonts w:hint="eastAsia" w:ascii="仿宋_GB2312" w:hAnsi="宋体" w:eastAsia="仿宋_GB2312"/>
          <w:kern w:val="2"/>
          <w:sz w:val="32"/>
          <w:szCs w:val="32"/>
          <w:lang w:eastAsia="zh-CN"/>
        </w:rPr>
        <w:t>学期</w:t>
      </w:r>
      <w:r>
        <w:rPr>
          <w:rFonts w:hint="eastAsia" w:ascii="仿宋_GB2312" w:hAnsi="宋体" w:eastAsia="仿宋_GB2312"/>
          <w:kern w:val="2"/>
          <w:sz w:val="32"/>
          <w:szCs w:val="32"/>
        </w:rPr>
        <w:t>教学工作安排，结合</w:t>
      </w:r>
      <w:r>
        <w:rPr>
          <w:rFonts w:hint="eastAsia" w:ascii="仿宋_GB2312" w:hAnsi="宋体" w:eastAsia="仿宋_GB2312"/>
          <w:kern w:val="2"/>
          <w:sz w:val="32"/>
          <w:szCs w:val="32"/>
          <w:highlight w:val="none"/>
        </w:rPr>
        <w:t>《福州理工学院考试管理规定（修订）》</w:t>
      </w:r>
      <w:r>
        <w:rPr>
          <w:rFonts w:hint="eastAsia" w:ascii="仿宋_GB2312" w:hAnsi="宋体" w:eastAsia="仿宋_GB2312"/>
          <w:sz w:val="32"/>
          <w:szCs w:val="32"/>
        </w:rPr>
        <w:t>（福理工教</w:t>
      </w:r>
      <w:r>
        <w:rPr>
          <w:rFonts w:hint="eastAsia" w:ascii="仿宋_GB2312" w:eastAsia="仿宋_GB2312"/>
          <w:color w:val="000000"/>
          <w:sz w:val="32"/>
          <w:szCs w:val="32"/>
        </w:rPr>
        <w:t>〔</w:t>
      </w:r>
      <w:r>
        <w:rPr>
          <w:rFonts w:hint="eastAsia" w:ascii="仿宋_GB2312" w:hAnsi="宋体" w:eastAsia="仿宋_GB2312"/>
          <w:sz w:val="32"/>
          <w:szCs w:val="32"/>
        </w:rPr>
        <w:t>2019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hAnsi="宋体" w:eastAsia="仿宋_GB2312"/>
          <w:sz w:val="32"/>
          <w:szCs w:val="32"/>
        </w:rPr>
        <w:t>18号）和《校内考务工作规程》（</w:t>
      </w:r>
      <w:r>
        <w:rPr>
          <w:rFonts w:hint="eastAsia" w:ascii="仿宋_GB2312" w:eastAsia="仿宋_GB2312"/>
          <w:color w:val="000000"/>
          <w:sz w:val="32"/>
          <w:szCs w:val="32"/>
        </w:rPr>
        <w:t>福理工教〔2021〕133号</w:t>
      </w:r>
      <w:r>
        <w:rPr>
          <w:rFonts w:hint="eastAsia" w:ascii="仿宋_GB2312" w:hAnsi="宋体" w:eastAsia="仿宋_GB2312"/>
          <w:sz w:val="32"/>
          <w:szCs w:val="32"/>
        </w:rPr>
        <w:t>）</w:t>
      </w:r>
      <w:r>
        <w:rPr>
          <w:rFonts w:hint="eastAsia" w:ascii="仿宋_GB2312" w:eastAsia="仿宋_GB2312"/>
          <w:color w:val="000000"/>
          <w:sz w:val="32"/>
          <w:szCs w:val="32"/>
        </w:rPr>
        <w:t>文件精神</w:t>
      </w:r>
      <w:r>
        <w:rPr>
          <w:rFonts w:hint="eastAsia" w:ascii="仿宋_GB2312" w:hAnsi="宋体" w:eastAsia="仿宋_GB2312"/>
          <w:kern w:val="2"/>
          <w:sz w:val="32"/>
          <w:szCs w:val="32"/>
        </w:rPr>
        <w:t>，</w:t>
      </w: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现将期末考试相关事宜通知如下</w:t>
      </w:r>
      <w:r>
        <w:rPr>
          <w:rFonts w:hint="eastAsia" w:ascii="仿宋_GB2312" w:hAnsi="宋体" w:eastAsia="仿宋_GB2312"/>
          <w:kern w:val="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一、考核命题及审核要求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highlight w:val="yellow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切实保障命题质量。教师是试卷命题质量的第一责任人，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试卷必须能够考核课程教学目标达成情况，特别是考核的学生知识应用能力。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题量应与考试时间相匹配，试题难度适中，有足够覆盖面。</w:t>
      </w:r>
      <w:r>
        <w:rPr>
          <w:rFonts w:hint="eastAsia" w:ascii="仿宋_GB2312" w:eastAsia="仿宋_GB2312"/>
          <w:color w:val="000000"/>
          <w:sz w:val="32"/>
          <w:szCs w:val="32"/>
        </w:rPr>
        <w:t>命题完成后由系（教研室）主任组织安排审查试题。审查人填写试卷审批表后交至学院；审查不合格试卷要明确指出问题并退给命题教师限期修改，修改后再次审查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直至合格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二）鼓励考核方式改革。考核方式原则上应与培养方案和教学大纲的规定一致，鉴于疫情影响可以做适当调整和改革。鼓励探索和实践在线教学模式下的考试方法改革，提倡线上线下结合、平时考核与期末考试相结合、理论考试与实践创新相结合；充分考虑在线考试的特殊情况，结合课程特点、教学实际，注重学生的能力和素质要求，采取灵活多样的命题形式；充分利用学习通等教学平台记录学生出勤、答题、作业、平时考核等结果数据，多样化评价学生学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有开展考核方式改革的课程提交经系、学院审定后的改革方案（见附件1、2）报备教务处，积极开展考核方式改革的课程可优先推荐为校级一流课程、教学改革研究项目。其余考核方式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仿宋_GB2312" w:hAnsi="宋体" w:eastAsia="仿宋_GB2312" w:cs="Times New Roman"/>
          <w:sz w:val="32"/>
          <w:szCs w:val="32"/>
        </w:rPr>
        <w:t>变更（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如</w:t>
      </w:r>
      <w:r>
        <w:rPr>
          <w:rFonts w:hint="eastAsia" w:ascii="仿宋_GB2312" w:hAnsi="宋体" w:eastAsia="仿宋_GB2312" w:cs="Times New Roman"/>
          <w:sz w:val="32"/>
          <w:szCs w:val="32"/>
        </w:rPr>
        <w:t>“考查课”变为“考试课”、考核比例的变更等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color w:val="000000"/>
          <w:sz w:val="32"/>
          <w:szCs w:val="32"/>
        </w:rPr>
        <w:t>非闭卷考试考核的也要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按要求</w:t>
      </w:r>
      <w:r>
        <w:rPr>
          <w:rFonts w:hint="eastAsia" w:ascii="仿宋_GB2312" w:eastAsia="仿宋_GB2312"/>
          <w:color w:val="000000"/>
          <w:sz w:val="32"/>
          <w:szCs w:val="32"/>
        </w:rPr>
        <w:t>提交审批。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contextualSpacing/>
        <w:jc w:val="both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）试卷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命题质量检查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学院分管教学院长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为组长，成立期末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试卷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检查专项小组，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对所有试卷质量进行把关，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对照检查表（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详见附件3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并于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考核前三周最后一个工作日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完成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试卷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工作。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考试结束后，学校对试卷进行抽查，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val="en-US" w:eastAsia="zh-CN"/>
        </w:rPr>
        <w:t>抽查结果不合格的，将根据《</w:t>
      </w:r>
      <w:r>
        <w:rPr>
          <w:rFonts w:hint="eastAsia" w:ascii="仿宋_GB2312" w:eastAsia="仿宋_GB2312" w:hAnsiTheme="minorHAnsi" w:cstheme="minorBidi"/>
          <w:b/>
          <w:bCs/>
          <w:color w:val="auto"/>
          <w:sz w:val="32"/>
          <w:szCs w:val="32"/>
          <w:highlight w:val="none"/>
        </w:rPr>
        <w:t>教学事故认定及处理办法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val="en-US" w:eastAsia="zh-CN"/>
        </w:rPr>
        <w:t>》（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</w:rPr>
        <w:t>福理工教〔2020〕8</w:t>
      </w:r>
      <w:r>
        <w:rPr>
          <w:rFonts w:ascii="仿宋_GB2312" w:hAnsi="Times New Roman" w:eastAsia="仿宋_GB2312" w:cs="Times New Roman"/>
          <w:b/>
          <w:bCs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</w:rPr>
        <w:t>号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val="en-US" w:eastAsia="zh-CN"/>
        </w:rPr>
        <w:t>）进行教学事故认定与处理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四）</w:t>
      </w:r>
      <w:r>
        <w:rPr>
          <w:rFonts w:hint="eastAsia" w:ascii="仿宋_GB2312" w:eastAsia="仿宋_GB2312"/>
          <w:color w:val="000000"/>
          <w:sz w:val="32"/>
          <w:szCs w:val="32"/>
        </w:rPr>
        <w:t>试卷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印刷与</w:t>
      </w:r>
      <w:r>
        <w:rPr>
          <w:rFonts w:hint="eastAsia" w:ascii="仿宋_GB2312" w:eastAsia="仿宋_GB2312"/>
          <w:color w:val="000000"/>
          <w:sz w:val="32"/>
          <w:szCs w:val="32"/>
        </w:rPr>
        <w:t>管理。考核前2周把试卷送印刷部门印刷，考前3-7天课程负责人将印制、装袋好的</w:t>
      </w:r>
      <w:r>
        <w:rPr>
          <w:rFonts w:hint="eastAsia" w:ascii="仿宋_GB2312" w:hAnsi="仿宋_GB2312" w:eastAsia="仿宋_GB2312" w:cs="仿宋_GB2312"/>
          <w:sz w:val="32"/>
          <w:szCs w:val="32"/>
        </w:rPr>
        <w:t>试卷领回检查，并将学生签到表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考场情况记录单装入试卷袋，确认无误后集中放置在学院档案室由考务工作负责人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专人专管，</w:t>
      </w:r>
      <w:r>
        <w:rPr>
          <w:rFonts w:hint="eastAsia" w:ascii="仿宋_GB2312" w:hAnsi="仿宋_GB2312" w:eastAsia="仿宋_GB2312" w:cs="仿宋_GB2312"/>
          <w:sz w:val="32"/>
          <w:szCs w:val="32"/>
        </w:rPr>
        <w:t>严防泄密。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 xml:space="preserve">接触试题命题、审题、印刷和保管等工作的所有人员，必须严格注意保密， 不得以任何形式向学生暗示或泄漏试题内容，违者要追究责任，并视情节给予行政处分。 如发生泄漏或变相泄漏试题情况，要迅速采取措施，变换试卷或试题内容，同时追究当事人责任。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二、考试时间安排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考表编排时间：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公共必修课程原则上由教务处依据当年校历统一安排；其他课程由各学院根据教学大纲及进度要求合理安排课程考核。</w:t>
      </w:r>
      <w:r>
        <w:rPr>
          <w:rFonts w:hint="eastAsia" w:ascii="仿宋_GB2312" w:eastAsia="仿宋_GB2312"/>
          <w:color w:val="000000"/>
          <w:sz w:val="32"/>
          <w:szCs w:val="32"/>
        </w:rPr>
        <w:t>各学院须根据教学大纲及进度要求于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第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周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周三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（11月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日）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完</w:t>
      </w:r>
      <w:r>
        <w:rPr>
          <w:rFonts w:hint="eastAsia" w:ascii="仿宋_GB2312" w:eastAsia="仿宋_GB2312"/>
          <w:color w:val="000000"/>
          <w:sz w:val="32"/>
          <w:szCs w:val="32"/>
        </w:rPr>
        <w:t>成排考。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考试时间：考查课在教学周（18周）内完成考核，考试课统一安排的期末考试须于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1月7日</w:t>
      </w:r>
      <w:r>
        <w:rPr>
          <w:rFonts w:hint="eastAsia" w:ascii="仿宋_GB2312" w:eastAsia="仿宋_GB2312"/>
          <w:color w:val="000000"/>
          <w:sz w:val="32"/>
          <w:szCs w:val="32"/>
        </w:rPr>
        <w:t>完成，部分提前结课的课程可以提前安排考试。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、考试组织要求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各学院需</w:t>
      </w:r>
      <w:r>
        <w:rPr>
          <w:rFonts w:hint="eastAsia" w:ascii="仿宋_GB2312" w:eastAsia="仿宋_GB2312"/>
          <w:color w:val="000000"/>
          <w:sz w:val="32"/>
          <w:szCs w:val="32"/>
        </w:rPr>
        <w:t>做好期末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eastAsia="仿宋_GB2312"/>
          <w:color w:val="000000"/>
          <w:sz w:val="32"/>
          <w:szCs w:val="32"/>
        </w:rPr>
        <w:t>考试组织安排工作，做好考试通知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color w:val="000000"/>
          <w:sz w:val="32"/>
          <w:szCs w:val="32"/>
        </w:rPr>
        <w:t>考风考纪宣传教育工作，严抓考风考纪。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强化监考教师工作职责，要求监考教师</w:t>
      </w:r>
      <w:r>
        <w:rPr>
          <w:rFonts w:hint="eastAsia" w:ascii="仿宋_GB2312" w:eastAsia="仿宋_GB2312"/>
          <w:color w:val="000000"/>
          <w:sz w:val="32"/>
          <w:szCs w:val="32"/>
        </w:rPr>
        <w:t>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考试</w:t>
      </w:r>
      <w:r>
        <w:rPr>
          <w:rFonts w:hint="eastAsia" w:ascii="仿宋_GB2312" w:eastAsia="仿宋_GB2312"/>
          <w:color w:val="000000"/>
          <w:sz w:val="32"/>
          <w:szCs w:val="32"/>
        </w:rPr>
        <w:t>过程中，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做到</w:t>
      </w:r>
      <w:r>
        <w:rPr>
          <w:rFonts w:hint="eastAsia" w:ascii="仿宋_GB2312" w:eastAsia="仿宋_GB2312"/>
          <w:color w:val="000000"/>
          <w:sz w:val="32"/>
          <w:szCs w:val="32"/>
        </w:rPr>
        <w:t>坚守岗位，认真履行监考职责，不得擅离职守，不得在考场看手机或做与监考工作无关的事情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考试结束后要认真规范填写监考记录单和试卷袋封面，对于缓考、缺考和违纪作弊学生需如实工整填写。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试卷评阅、成绩录入及归档要求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（一）试卷评阅。考试结束后，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任课教师遵照《福州理工学院试卷评阅规范》认真、公正、科学地评阅试卷。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（二）成绩录入。专业课应在本门课程考核后三天内将成绩录入教务系统，实践课、公共课程应在本门课程考核后的一周内完成成绩录入。</w:t>
      </w:r>
      <w:r>
        <w:rPr>
          <w:rFonts w:hint="eastAsia" w:ascii="仿宋_GB2312" w:hAnsi="仿宋_GB2312" w:eastAsia="仿宋_GB2312" w:cs="仿宋_GB2312"/>
          <w:sz w:val="32"/>
          <w:szCs w:val="32"/>
        </w:rPr>
        <w:t>缓考学生在期末录入平时成绩后保存提交，待参加完课程考试后，由教师再将缓考卷面成绩录入补考成绩栏。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本学期所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课程须于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</w:rPr>
        <w:t>1月12日前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完成成绩录入。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成绩归档。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所有阅过试卷交由各学院保存备查。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教师要严格按照“管理规定”第五章考核文件归档执行。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、考试期间疫情异常情况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应急预案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如因疫情突发，影响线下考试的举行，则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启动考试紧急预案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转为线上考试，届时另行通知。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以上考务事项请各学院（部）认真执行，做好考务各环节安排，填写相关信息等工作。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联系人：陈丽娇   电话：62990014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国脉邮箱：clj12172@gmiot.com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both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附件：1.</w:t>
      </w:r>
      <w:r>
        <w:rPr>
          <w:rFonts w:hint="eastAsia" w:ascii="仿宋_GB2312" w:hAnsi="宋体" w:eastAsia="仿宋_GB2312" w:cs="Times New Roman"/>
          <w:sz w:val="32"/>
          <w:szCs w:val="32"/>
        </w:rPr>
        <w:t>福州理工学院20</w:t>
      </w:r>
      <w:r>
        <w:rPr>
          <w:rFonts w:hint="eastAsia" w:ascii="仿宋_GB2312" w:hAnsi="宋体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Times New Roman"/>
          <w:sz w:val="32"/>
          <w:szCs w:val="32"/>
        </w:rPr>
        <w:t>-20</w:t>
      </w:r>
      <w:r>
        <w:rPr>
          <w:rFonts w:hint="eastAsia" w:ascii="仿宋_GB2312" w:hAnsi="宋体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Times New Roman"/>
          <w:sz w:val="32"/>
          <w:szCs w:val="32"/>
        </w:rPr>
        <w:t>学年第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32"/>
          <w:szCs w:val="32"/>
        </w:rPr>
        <w:t>学期课程考核方式变更申请表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both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Times New Roman"/>
          <w:sz w:val="32"/>
          <w:szCs w:val="32"/>
        </w:rPr>
        <w:t>课程考核方式改革实施方案（模板）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jc w:val="both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sz w:val="32"/>
          <w:szCs w:val="32"/>
        </w:rPr>
        <w:t>福州理工学院20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32"/>
          <w:szCs w:val="32"/>
        </w:rPr>
        <w:t>-20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32"/>
          <w:szCs w:val="32"/>
        </w:rPr>
        <w:t>学年第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32"/>
          <w:szCs w:val="32"/>
        </w:rPr>
        <w:t>学期试卷命题情况检查表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宋体" w:eastAsia="仿宋_GB2312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640" w:firstLineChars="200"/>
        <w:jc w:val="right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福州理工学院教务处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640" w:firstLineChars="200"/>
        <w:jc w:val="right"/>
        <w:textAlignment w:val="auto"/>
        <w:rPr>
          <w:rFonts w:hint="default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587" w:right="1559" w:bottom="1587" w:left="156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sz w:val="32"/>
          <w:szCs w:val="32"/>
        </w:rPr>
        <w:t>2022年1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9日</w:t>
      </w:r>
    </w:p>
    <w:p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tbl>
      <w:tblPr>
        <w:tblStyle w:val="6"/>
        <w:tblW w:w="90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670"/>
        <w:gridCol w:w="1111"/>
        <w:gridCol w:w="565"/>
        <w:gridCol w:w="2029"/>
        <w:gridCol w:w="936"/>
        <w:gridCol w:w="1341"/>
        <w:gridCol w:w="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90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福州理工学院20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-20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学年第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课程考核方式变更申请表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适用年级、专业</w:t>
            </w:r>
          </w:p>
        </w:tc>
        <w:tc>
          <w:tcPr>
            <w:tcW w:w="1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系（教研室）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课程代码及名称</w:t>
            </w:r>
          </w:p>
        </w:tc>
        <w:tc>
          <w:tcPr>
            <w:tcW w:w="1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学时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理论学时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实践学时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学分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原考核方式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考核班级及主讲老师</w:t>
            </w:r>
          </w:p>
        </w:tc>
        <w:tc>
          <w:tcPr>
            <w:tcW w:w="2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变更类型</w:t>
            </w:r>
          </w:p>
        </w:tc>
        <w:tc>
          <w:tcPr>
            <w:tcW w:w="7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宋体" w:hAnsi="宋体"/>
                <w:szCs w:val="21"/>
              </w:rPr>
              <w:fldChar w:fldCharType="begin"/>
            </w:r>
            <w:r>
              <w:rPr>
                <w:rFonts w:hint="default" w:ascii="宋体" w:hAnsi="宋体"/>
                <w:szCs w:val="21"/>
              </w:rPr>
              <w:instrText xml:space="preserve"> </w:instrText>
            </w:r>
            <w:r>
              <w:rPr>
                <w:rFonts w:hint="eastAsia" w:ascii="宋体" w:hAnsi="宋体"/>
                <w:szCs w:val="21"/>
              </w:rPr>
              <w:instrText xml:space="preserve">eq \o\ac(□)</w:instrText>
            </w:r>
            <w:r>
              <w:rPr>
                <w:rFonts w:hint="default" w:ascii="宋体" w:hAnsi="宋体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只变更比例  </w:t>
            </w:r>
            <w:r>
              <w:rPr>
                <w:rFonts w:hint="default" w:ascii="宋体" w:hAnsi="宋体"/>
                <w:szCs w:val="21"/>
              </w:rPr>
              <w:fldChar w:fldCharType="begin"/>
            </w:r>
            <w:r>
              <w:rPr>
                <w:rFonts w:hint="default" w:ascii="宋体" w:hAnsi="宋体"/>
                <w:szCs w:val="21"/>
              </w:rPr>
              <w:instrText xml:space="preserve"> </w:instrText>
            </w:r>
            <w:r>
              <w:rPr>
                <w:rFonts w:hint="eastAsia" w:ascii="宋体" w:hAnsi="宋体"/>
                <w:szCs w:val="21"/>
              </w:rPr>
              <w:instrText xml:space="preserve">eq \o\ac(□)</w:instrText>
            </w:r>
            <w:r>
              <w:rPr>
                <w:rFonts w:hint="default" w:ascii="宋体" w:hAnsi="宋体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考核方案改革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（变更改革方案的改革方案附后）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原课程比例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（平时：实验：期末）</w:t>
            </w:r>
          </w:p>
        </w:tc>
        <w:tc>
          <w:tcPr>
            <w:tcW w:w="234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申请调整比例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（平时：实验：期末）</w:t>
            </w:r>
          </w:p>
        </w:tc>
        <w:tc>
          <w:tcPr>
            <w:tcW w:w="287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7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9018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变更原因：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9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系（教研室）主任意见：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250" w:firstLineChars="25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主任（签字）：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5670" w:leftChars="2500" w:right="0" w:hanging="420" w:hanging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9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学院审核意见：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040" w:firstLineChars="24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教学副院长（签字）：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5040" w:leftChars="2400" w:right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年   月   日</w:t>
            </w:r>
          </w:p>
        </w:tc>
      </w:tr>
    </w:tbl>
    <w:p>
      <w:pPr>
        <w:pStyle w:val="5"/>
        <w:widowControl/>
        <w:spacing w:line="270" w:lineRule="atLeast"/>
        <w:ind w:left="6720" w:right="480" w:hanging="6720" w:hangingChars="28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注：本表一式三份，申请人、学院、教务处各保留一份。      </w:t>
      </w:r>
    </w:p>
    <w:p>
      <w:pPr>
        <w:pStyle w:val="5"/>
        <w:widowControl/>
        <w:spacing w:line="270" w:lineRule="atLeast"/>
        <w:ind w:left="6703" w:leftChars="3192" w:right="480" w:firstLine="0" w:firstLineChars="0"/>
        <w:jc w:val="left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申请人：</w:t>
      </w:r>
    </w:p>
    <w:p>
      <w:pPr>
        <w:pStyle w:val="5"/>
        <w:widowControl/>
        <w:spacing w:line="270" w:lineRule="atLeast"/>
        <w:ind w:right="48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szCs w:val="24"/>
          <w:lang w:val="en-US" w:eastAsia="zh-CN"/>
        </w:rPr>
        <w:t xml:space="preserve">                                                    </w:t>
      </w:r>
      <w:r>
        <w:rPr>
          <w:rFonts w:hint="eastAsia" w:ascii="宋体" w:hAnsi="宋体" w:cs="宋体"/>
          <w:color w:val="000000"/>
          <w:szCs w:val="24"/>
        </w:rPr>
        <w:t>申请时间：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</w:t>
      </w:r>
    </w:p>
    <w:p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>
      <w:pPr>
        <w:jc w:val="center"/>
        <w:rPr>
          <w:rFonts w:hint="eastAsia" w:ascii="方正小标宋简体" w:hAnsi="黑体" w:eastAsia="方正小标宋简体"/>
          <w:sz w:val="40"/>
          <w:szCs w:val="40"/>
        </w:rPr>
      </w:pPr>
      <w:r>
        <w:rPr>
          <w:rFonts w:hint="eastAsia" w:ascii="方正小标宋简体" w:hAnsi="黑体" w:eastAsia="方正小标宋简体"/>
          <w:sz w:val="40"/>
          <w:szCs w:val="40"/>
          <w:u w:val="single"/>
          <w:lang w:val="en-US" w:eastAsia="zh-CN"/>
        </w:rPr>
        <w:t xml:space="preserve">        </w:t>
      </w:r>
      <w:r>
        <w:rPr>
          <w:rFonts w:hint="eastAsia" w:ascii="方正小标宋简体" w:hAnsi="黑体" w:eastAsia="方正小标宋简体"/>
          <w:sz w:val="40"/>
          <w:szCs w:val="40"/>
        </w:rPr>
        <w:t>课程考核方式改革实施方案（模板）</w:t>
      </w:r>
    </w:p>
    <w:p>
      <w:pPr>
        <w:spacing w:line="360" w:lineRule="auto"/>
        <w:rPr>
          <w:rFonts w:hint="eastAsia" w:ascii="黑体" w:hAnsi="黑体" w:eastAsia="黑体"/>
          <w:sz w:val="32"/>
          <w:szCs w:val="32"/>
        </w:rPr>
      </w:pPr>
    </w:p>
    <w:p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一、课程说明</w:t>
      </w:r>
    </w:p>
    <w:p>
      <w:pPr>
        <w:spacing w:line="360" w:lineRule="auto"/>
        <w:ind w:firstLine="480" w:firstLineChars="1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包括：课程性质、内容、特点、目的；学分、学时；开课对象等。</w:t>
      </w:r>
    </w:p>
    <w:p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二、必要性</w:t>
      </w:r>
    </w:p>
    <w:p>
      <w:pPr>
        <w:spacing w:line="360" w:lineRule="auto"/>
        <w:ind w:firstLine="480" w:firstLineChars="1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包括：改革原因、目的、原则等。</w:t>
      </w:r>
    </w:p>
    <w:p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三、基本思路</w:t>
      </w:r>
    </w:p>
    <w:p>
      <w:pPr>
        <w:spacing w:line="360" w:lineRule="auto"/>
        <w:ind w:firstLine="480" w:firstLineChars="1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包括：1、两大部分，还是三大部分，为什么</w:t>
      </w:r>
    </w:p>
    <w:p>
      <w:pPr>
        <w:spacing w:line="360" w:lineRule="auto"/>
        <w:ind w:left="1920" w:hanging="1920" w:hangingChars="6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2、平时考核、期中考核、期末考试，考什么、如何考，为什么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（ </w:t>
      </w:r>
      <w:r>
        <w:rPr>
          <w:rFonts w:hint="eastAsia" w:ascii="仿宋_GB2312" w:hAnsi="宋体" w:eastAsia="仿宋_GB2312"/>
          <w:b/>
          <w:sz w:val="32"/>
          <w:szCs w:val="32"/>
        </w:rPr>
        <w:t>※ 强调并凸显课程性质、类型、特点对教学进而对考核方式的要求。</w:t>
      </w:r>
      <w:r>
        <w:rPr>
          <w:rFonts w:hint="eastAsia" w:ascii="仿宋_GB2312" w:hAnsi="宋体" w:eastAsia="仿宋_GB2312"/>
          <w:sz w:val="32"/>
          <w:szCs w:val="32"/>
        </w:rPr>
        <w:t>）</w:t>
      </w:r>
    </w:p>
    <w:p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四、改革方案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包括：（一）考核方式（两大部分或三大部分），平时考核形式（三种以上），期中考核形式（或阶段性考核、形成性考核、单元测验），期末考核形式，等。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（二）结构成绩（各部分成绩比例），平时结构成绩及比例，期中成绩（或阶段性考核成绩）及比例，期末考试成绩及比例。</w:t>
      </w:r>
    </w:p>
    <w:p>
      <w:pPr>
        <w:spacing w:line="360" w:lineRule="auto"/>
        <w:ind w:firstLine="480" w:firstLineChars="1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b/>
          <w:sz w:val="32"/>
          <w:szCs w:val="32"/>
        </w:rPr>
        <w:t>※ 考核方式和结构成绩不一定分开介绍。</w:t>
      </w:r>
      <w:r>
        <w:rPr>
          <w:rFonts w:hint="eastAsia" w:ascii="仿宋_GB2312" w:hAnsi="宋体" w:eastAsia="仿宋_GB2312"/>
          <w:sz w:val="32"/>
          <w:szCs w:val="32"/>
        </w:rPr>
        <w:t>）</w:t>
      </w:r>
    </w:p>
    <w:p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五、实施细则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包括：平时考核、期中考核或阶段性考核和期末考核的考核形式、分数比例、考核时间、考核手段、考核次数、考核题型、评价（分）标准等。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要求：（1）具体；（2）可操作；（3）可记录。</w:t>
      </w:r>
    </w:p>
    <w:p>
      <w:pPr>
        <w:spacing w:line="360" w:lineRule="auto"/>
        <w:ind w:firstLine="320" w:firstLineChars="1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b/>
          <w:sz w:val="32"/>
          <w:szCs w:val="32"/>
        </w:rPr>
        <w:t>※ 基本方案和实施细则不一定要按两部分写，可以合在一起。</w:t>
      </w:r>
      <w:r>
        <w:rPr>
          <w:rFonts w:hint="eastAsia" w:ascii="仿宋_GB2312" w:hAnsi="宋体" w:eastAsia="仿宋_GB2312"/>
          <w:sz w:val="32"/>
          <w:szCs w:val="32"/>
        </w:rPr>
        <w:t>）</w:t>
      </w:r>
    </w:p>
    <w:p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六、创新之处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有创新则说明，鼓励教师提出创新性的考核方式。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（※只是参考建议，不是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模板</w:t>
      </w:r>
      <w:r>
        <w:rPr>
          <w:rFonts w:hint="eastAsia" w:ascii="仿宋_GB2312" w:hAnsi="黑体" w:eastAsia="仿宋_GB2312"/>
          <w:sz w:val="32"/>
          <w:szCs w:val="32"/>
        </w:rPr>
        <w:t>要求，不要求完全按照上述六点，应根据课程、教师及改革的具体情况，灵活处理，写出个人特色，可以合并为四或五部分。）</w:t>
      </w: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任课教师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 xml:space="preserve">         审核人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专业带头/负责人）</w:t>
      </w:r>
      <w:r>
        <w:rPr>
          <w:rFonts w:hint="eastAsia" w:ascii="仿宋_GB2312" w:hAnsi="宋体" w:eastAsia="仿宋_GB2312"/>
          <w:sz w:val="32"/>
          <w:szCs w:val="32"/>
        </w:rPr>
        <w:t>:</w:t>
      </w: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tbl>
      <w:tblPr>
        <w:tblStyle w:val="6"/>
        <w:tblpPr w:leftFromText="180" w:rightFromText="180" w:vertAnchor="text" w:horzAnchor="page" w:tblpXSpec="center" w:tblpY="542"/>
        <w:tblOverlap w:val="never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2700"/>
        <w:gridCol w:w="3072"/>
        <w:gridCol w:w="29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福州理工学院20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-20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学年第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学期试卷命题情况检查表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考试班级</w:t>
            </w:r>
          </w:p>
        </w:tc>
        <w:tc>
          <w:tcPr>
            <w:tcW w:w="86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学院检查组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  期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检查标准及内涵说明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试卷质量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试卷命题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9"/>
                <w:lang w:val="en-US" w:eastAsia="zh-CN" w:bidi="ar"/>
              </w:rPr>
              <w:t>命题紧扣大纲，题量适中、</w:t>
            </w:r>
            <w:r>
              <w:rPr>
                <w:rStyle w:val="20"/>
                <w:rFonts w:hint="default"/>
                <w:lang w:val="en-US" w:eastAsia="zh-CN" w:bidi="ar"/>
              </w:rPr>
              <w:t>题型多样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是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卷面质量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试题文字、插图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试题文字准确、简洁，插图工整、清晰。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是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试题内容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试题不存在互相提示答案的现象。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是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eastAsia="宋体"/>
                <w:lang w:val="en-US" w:eastAsia="zh-CN" w:bidi="ar"/>
              </w:rPr>
              <w:t>A</w:t>
            </w:r>
            <w:r>
              <w:rPr>
                <w:rStyle w:val="19"/>
                <w:lang w:val="en-US" w:eastAsia="zh-CN" w:bidi="ar"/>
              </w:rPr>
              <w:t>卷和</w:t>
            </w:r>
            <w:r>
              <w:rPr>
                <w:rStyle w:val="21"/>
                <w:rFonts w:eastAsia="宋体"/>
                <w:lang w:val="en-US" w:eastAsia="zh-CN" w:bidi="ar"/>
              </w:rPr>
              <w:t>B</w:t>
            </w:r>
            <w:r>
              <w:rPr>
                <w:rStyle w:val="19"/>
                <w:lang w:val="en-US" w:eastAsia="zh-CN" w:bidi="ar"/>
              </w:rPr>
              <w:t>卷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9"/>
                <w:lang w:val="en-US" w:eastAsia="zh-CN" w:bidi="ar"/>
              </w:rPr>
              <w:t>有</w:t>
            </w:r>
            <w:r>
              <w:rPr>
                <w:rStyle w:val="21"/>
                <w:rFonts w:eastAsia="宋体"/>
                <w:lang w:val="en-US" w:eastAsia="zh-CN" w:bidi="ar"/>
              </w:rPr>
              <w:t>A</w:t>
            </w:r>
            <w:r>
              <w:rPr>
                <w:rStyle w:val="19"/>
                <w:lang w:val="en-US" w:eastAsia="zh-CN" w:bidi="ar"/>
              </w:rPr>
              <w:t>卷和</w:t>
            </w:r>
            <w:r>
              <w:rPr>
                <w:rStyle w:val="21"/>
                <w:rFonts w:eastAsia="宋体"/>
                <w:lang w:val="en-US" w:eastAsia="zh-CN" w:bidi="ar"/>
              </w:rPr>
              <w:t>B</w:t>
            </w:r>
            <w:r>
              <w:rPr>
                <w:rStyle w:val="19"/>
                <w:lang w:val="en-US" w:eastAsia="zh-CN" w:bidi="ar"/>
              </w:rPr>
              <w:t>卷，有相应双向细目表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是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试卷雷同情况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0"/>
                <w:rFonts w:hint="default"/>
                <w:lang w:val="en-US" w:eastAsia="zh-CN" w:bidi="ar"/>
              </w:rPr>
              <w:t>A</w:t>
            </w:r>
            <w:r>
              <w:rPr>
                <w:rStyle w:val="20"/>
                <w:rFonts w:hint="eastAsia"/>
                <w:lang w:val="en-US" w:eastAsia="zh-CN" w:bidi="ar"/>
              </w:rPr>
              <w:t>、</w:t>
            </w:r>
            <w:r>
              <w:rPr>
                <w:rStyle w:val="20"/>
                <w:rFonts w:hint="default"/>
                <w:lang w:val="en-US" w:eastAsia="zh-CN" w:bidi="ar"/>
              </w:rPr>
              <w:t>B试卷重复率不得超过30%</w:t>
            </w:r>
            <w:r>
              <w:rPr>
                <w:rStyle w:val="19"/>
                <w:lang w:val="en-US" w:eastAsia="zh-CN" w:bidi="ar"/>
              </w:rPr>
              <w:t>，与前两年试卷的试题重复率不得超过</w:t>
            </w:r>
            <w:r>
              <w:rPr>
                <w:rStyle w:val="21"/>
                <w:rFonts w:eastAsia="黑体"/>
                <w:lang w:val="en-US" w:eastAsia="zh-CN" w:bidi="ar"/>
              </w:rPr>
              <w:t>30%</w:t>
            </w:r>
            <w:r>
              <w:rPr>
                <w:rStyle w:val="19"/>
                <w:lang w:val="en-US" w:eastAsia="zh-CN" w:bidi="ar"/>
              </w:rPr>
              <w:t>。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是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评阅标准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答案和评分标准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eastAsia="宋体"/>
                <w:lang w:val="en-US" w:eastAsia="zh-CN" w:bidi="ar"/>
              </w:rPr>
              <w:t>A</w:t>
            </w:r>
            <w:r>
              <w:rPr>
                <w:rStyle w:val="19"/>
                <w:lang w:val="en-US" w:eastAsia="zh-CN" w:bidi="ar"/>
              </w:rPr>
              <w:t>、</w:t>
            </w:r>
            <w:r>
              <w:rPr>
                <w:rStyle w:val="21"/>
                <w:rFonts w:eastAsia="宋体"/>
                <w:lang w:val="en-US" w:eastAsia="zh-CN" w:bidi="ar"/>
              </w:rPr>
              <w:t>B</w:t>
            </w:r>
            <w:r>
              <w:rPr>
                <w:rStyle w:val="19"/>
                <w:lang w:val="en-US" w:eastAsia="zh-CN" w:bidi="ar"/>
              </w:rPr>
              <w:t>卷试题均有清楚的参考答案和评分标准，评分标准可操作性强。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是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试卷检查结果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合格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</w:tbl>
    <w:p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>
      <w:pPr>
        <w:jc w:val="left"/>
        <w:rPr>
          <w:rFonts w:hint="default" w:ascii="黑体" w:hAnsi="黑体" w:eastAsia="黑体" w:cs="黑体"/>
          <w:sz w:val="32"/>
          <w:szCs w:val="40"/>
          <w:lang w:val="en-US" w:eastAsia="zh-CN"/>
        </w:rPr>
      </w:pPr>
    </w:p>
    <w:p>
      <w:pPr>
        <w:pStyle w:val="5"/>
        <w:widowControl/>
        <w:spacing w:line="270" w:lineRule="atLeast"/>
        <w:rPr>
          <w:rFonts w:hint="eastAsia" w:ascii="黑体" w:hAnsi="宋体" w:eastAsia="黑体" w:cs="宋体"/>
          <w:color w:val="000000"/>
          <w:sz w:val="32"/>
          <w:szCs w:val="32"/>
        </w:rPr>
      </w:pPr>
    </w:p>
    <w:p>
      <w:pPr>
        <w:pStyle w:val="5"/>
        <w:widowControl/>
        <w:spacing w:line="270" w:lineRule="atLeast"/>
        <w:rPr>
          <w:rFonts w:hint="eastAsia" w:ascii="黑体" w:hAnsi="宋体" w:eastAsia="黑体" w:cs="宋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（本页无正文）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福州理工学院教务处                     2022年11月9日印发</w:t>
      </w:r>
    </w:p>
    <w:sectPr>
      <w:pgSz w:w="11906" w:h="16838"/>
      <w:pgMar w:top="1587" w:right="1559" w:bottom="1587" w:left="156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1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AB6FE4"/>
    <w:multiLevelType w:val="singleLevel"/>
    <w:tmpl w:val="86AB6FE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4325460"/>
    <w:multiLevelType w:val="singleLevel"/>
    <w:tmpl w:val="F432546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YjlkMDVlMWIyNjk5YTA3NjZmODU2OTg2ZmYyYWMifQ=="/>
  </w:docVars>
  <w:rsids>
    <w:rsidRoot w:val="00C65F74"/>
    <w:rsid w:val="00221A31"/>
    <w:rsid w:val="00594332"/>
    <w:rsid w:val="00851FBF"/>
    <w:rsid w:val="00AF19AE"/>
    <w:rsid w:val="00B24362"/>
    <w:rsid w:val="00C65F74"/>
    <w:rsid w:val="00C9081F"/>
    <w:rsid w:val="00D71F83"/>
    <w:rsid w:val="02C1531D"/>
    <w:rsid w:val="04463D2B"/>
    <w:rsid w:val="06426774"/>
    <w:rsid w:val="0A5151D8"/>
    <w:rsid w:val="0BCA5242"/>
    <w:rsid w:val="0D9730C4"/>
    <w:rsid w:val="0F1467D4"/>
    <w:rsid w:val="0FE34B24"/>
    <w:rsid w:val="11410393"/>
    <w:rsid w:val="12F72695"/>
    <w:rsid w:val="145854BE"/>
    <w:rsid w:val="1556248D"/>
    <w:rsid w:val="16C64858"/>
    <w:rsid w:val="16F74B8C"/>
    <w:rsid w:val="17C461E8"/>
    <w:rsid w:val="18C63A39"/>
    <w:rsid w:val="1C406E5A"/>
    <w:rsid w:val="1E4A2212"/>
    <w:rsid w:val="1EA23DFC"/>
    <w:rsid w:val="1F1F544D"/>
    <w:rsid w:val="22D46470"/>
    <w:rsid w:val="26D134D1"/>
    <w:rsid w:val="2D3C3AA6"/>
    <w:rsid w:val="2F4B1946"/>
    <w:rsid w:val="31223B3B"/>
    <w:rsid w:val="32F803B6"/>
    <w:rsid w:val="35707597"/>
    <w:rsid w:val="35935DF5"/>
    <w:rsid w:val="36DE3639"/>
    <w:rsid w:val="37133692"/>
    <w:rsid w:val="396F26D5"/>
    <w:rsid w:val="39E11825"/>
    <w:rsid w:val="3C936E00"/>
    <w:rsid w:val="40A3771F"/>
    <w:rsid w:val="48594C7C"/>
    <w:rsid w:val="48710218"/>
    <w:rsid w:val="4A037596"/>
    <w:rsid w:val="4CDD7C2A"/>
    <w:rsid w:val="4F876573"/>
    <w:rsid w:val="4FAD5FDA"/>
    <w:rsid w:val="509D450D"/>
    <w:rsid w:val="511F6EFE"/>
    <w:rsid w:val="519531C9"/>
    <w:rsid w:val="532540D9"/>
    <w:rsid w:val="554A6079"/>
    <w:rsid w:val="59154BEF"/>
    <w:rsid w:val="59D2663D"/>
    <w:rsid w:val="5A165BAE"/>
    <w:rsid w:val="5B284473"/>
    <w:rsid w:val="5D5F671B"/>
    <w:rsid w:val="61B66E4A"/>
    <w:rsid w:val="62830E1C"/>
    <w:rsid w:val="64B4350F"/>
    <w:rsid w:val="67E02B37"/>
    <w:rsid w:val="684150B9"/>
    <w:rsid w:val="68D0468F"/>
    <w:rsid w:val="69CE58DC"/>
    <w:rsid w:val="6A3625B4"/>
    <w:rsid w:val="6A640DC1"/>
    <w:rsid w:val="6B6D4417"/>
    <w:rsid w:val="6D3E58DB"/>
    <w:rsid w:val="6FF46EB5"/>
    <w:rsid w:val="724436AA"/>
    <w:rsid w:val="72A2709C"/>
    <w:rsid w:val="72CC4119"/>
    <w:rsid w:val="736C6839"/>
    <w:rsid w:val="73892FBD"/>
    <w:rsid w:val="7428537F"/>
    <w:rsid w:val="742D6E39"/>
    <w:rsid w:val="756B19C7"/>
    <w:rsid w:val="758D5DE2"/>
    <w:rsid w:val="7A081EDB"/>
    <w:rsid w:val="7A682979"/>
    <w:rsid w:val="7B0662AC"/>
    <w:rsid w:val="7CAB3FB1"/>
    <w:rsid w:val="7FF07699"/>
    <w:rsid w:val="7FFC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yperlink"/>
    <w:basedOn w:val="8"/>
    <w:qFormat/>
    <w:uiPriority w:val="0"/>
    <w:rPr>
      <w:color w:val="0000FF"/>
      <w:u w:val="none"/>
    </w:rPr>
  </w:style>
  <w:style w:type="character" w:customStyle="1" w:styleId="13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15"/>
    <w:basedOn w:val="8"/>
    <w:qFormat/>
    <w:uiPriority w:val="0"/>
    <w:rPr>
      <w:rFonts w:hint="default" w:ascii="Calibri" w:hAnsi="Calibri" w:cs="Calibri"/>
    </w:rPr>
  </w:style>
  <w:style w:type="character" w:customStyle="1" w:styleId="16">
    <w:name w:val="10"/>
    <w:basedOn w:val="8"/>
    <w:qFormat/>
    <w:uiPriority w:val="0"/>
    <w:rPr>
      <w:rFonts w:hint="default" w:ascii="Calibri" w:hAnsi="Calibri" w:cs="Calibri"/>
    </w:rPr>
  </w:style>
  <w:style w:type="character" w:customStyle="1" w:styleId="17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8">
    <w:name w:val="font91"/>
    <w:basedOn w:val="8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19">
    <w:name w:val="font6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41"/>
    <w:basedOn w:val="8"/>
    <w:qFormat/>
    <w:uiPriority w:val="0"/>
    <w:rPr>
      <w:rFonts w:ascii="黑体" w:hAnsi="宋体" w:eastAsia="黑体" w:cs="黑体"/>
      <w:b/>
      <w:bCs/>
      <w:color w:val="000000"/>
      <w:sz w:val="21"/>
      <w:szCs w:val="21"/>
      <w:u w:val="none"/>
    </w:rPr>
  </w:style>
  <w:style w:type="character" w:customStyle="1" w:styleId="21">
    <w:name w:val="font7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2867</Words>
  <Characters>2958</Characters>
  <Lines>1</Lines>
  <Paragraphs>1</Paragraphs>
  <TotalTime>1</TotalTime>
  <ScaleCrop>false</ScaleCrop>
  <LinksUpToDate>false</LinksUpToDate>
  <CharactersWithSpaces>3566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2022-10-19T00:53:00Z</dcterms:created>
  <dc:creator>lennovo</dc:creator>
  <cp:lastModifiedBy>C a i</cp:lastModifiedBy>
  <dcterms:modified xsi:type="dcterms:W3CDTF">2022-11-09T08:38:41Z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F38C642DBE38474584A60337A886D606</vt:lpwstr>
  </property>
</Properties>
</file>