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spacing w:line="600" w:lineRule="exact"/>
        <w:contextualSpacing/>
        <w:jc w:val="center"/>
        <w:rPr>
          <w:rFonts w:ascii="仿宋_GB2312" w:hAnsi="仿宋_GB2312" w:eastAsia="仿宋_GB2312"/>
          <w:color w:val="000000"/>
          <w:sz w:val="32"/>
          <w:szCs w:val="32"/>
        </w:rPr>
      </w:pPr>
      <w:r>
        <w:rPr>
          <w:rFonts w:hint="eastAsia" w:ascii="仿宋_GB2312" w:hAnsi="仿宋_GB2312" w:eastAsia="仿宋_GB2312"/>
          <w:color w:val="000000"/>
          <w:sz w:val="32"/>
          <w:szCs w:val="32"/>
        </w:rPr>
        <w:t>福理工教</w:t>
      </w:r>
      <w:r>
        <w:rPr>
          <w:rFonts w:hint="eastAsia" w:ascii="仿宋_GB2312" w:hAnsi="仿宋_GB2312" w:eastAsia="仿宋_GB2312"/>
          <w:color w:val="000000"/>
          <w:sz w:val="32"/>
          <w:szCs w:val="32"/>
          <w:lang w:eastAsia="zh-CN"/>
        </w:rPr>
        <w:t>质</w:t>
      </w:r>
      <w:r>
        <w:rPr>
          <w:rFonts w:hint="eastAsia" w:ascii="仿宋_GB2312" w:hAnsi="仿宋_GB2312" w:eastAsia="仿宋_GB2312"/>
          <w:color w:val="000000"/>
          <w:sz w:val="32"/>
          <w:szCs w:val="32"/>
        </w:rPr>
        <w:t>〔2022〕</w:t>
      </w:r>
      <w:r>
        <w:rPr>
          <w:rFonts w:hint="eastAsia" w:ascii="仿宋_GB2312" w:hAnsi="仿宋_GB2312" w:eastAsia="仿宋_GB2312"/>
          <w:color w:val="000000"/>
          <w:sz w:val="32"/>
          <w:szCs w:val="32"/>
          <w:lang w:val="en-US" w:eastAsia="zh-CN"/>
        </w:rPr>
        <w:t>2</w:t>
      </w:r>
      <w:r>
        <w:rPr>
          <w:rFonts w:hint="eastAsia" w:ascii="仿宋_GB2312" w:hAnsi="仿宋_GB2312" w:eastAsia="仿宋_GB2312"/>
          <w:color w:val="000000"/>
          <w:sz w:val="32"/>
          <w:szCs w:val="32"/>
        </w:rPr>
        <w:t>号</w:t>
      </w:r>
    </w:p>
    <w:p>
      <w:pPr>
        <w:spacing w:line="240" w:lineRule="exact"/>
        <w:contextualSpacing/>
        <w:rPr>
          <w:rFonts w:ascii="仿宋_GB2312" w:hAnsi="仿宋_GB2312" w:eastAsia="仿宋_GB2312"/>
          <w:color w:val="000000"/>
          <w:sz w:val="32"/>
          <w:szCs w:val="32"/>
        </w:rPr>
      </w:pPr>
      <w:r>
        <w:rPr>
          <w:rFonts w:hint="eastAsia" w:ascii="华文中宋" w:hAnsi="华文中宋" w:eastAsia="华文中宋"/>
          <w:color w:val="FF0000"/>
          <w:w w:val="50"/>
          <w:sz w:val="32"/>
          <w:szCs w:val="32"/>
          <w:u w:val="thick"/>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方正小标宋简体" w:eastAsia="方正小标宋简体"/>
          <w:sz w:val="44"/>
          <w:szCs w:val="44"/>
        </w:rPr>
      </w:pPr>
    </w:p>
    <w:p>
      <w:pPr>
        <w:spacing w:line="700" w:lineRule="exact"/>
        <w:jc w:val="center"/>
        <w:rPr>
          <w:rFonts w:hint="eastAsia" w:ascii="方正小标宋简体" w:eastAsia="方正小标宋简体"/>
          <w:sz w:val="44"/>
          <w:szCs w:val="44"/>
        </w:rPr>
      </w:pPr>
      <w:r>
        <w:rPr>
          <w:rFonts w:hint="eastAsia" w:ascii="方正小标宋简体" w:eastAsia="方正小标宋简体"/>
          <w:sz w:val="44"/>
          <w:szCs w:val="44"/>
        </w:rPr>
        <w:t>关于开展2022年度优秀课堂教学</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示范课活动的通知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hint="eastAsia" w:ascii="仿宋_GB2312" w:eastAsia="仿宋_GB2312"/>
          <w:sz w:val="32"/>
          <w:szCs w:val="32"/>
        </w:rPr>
      </w:pPr>
      <w:r>
        <w:rPr>
          <w:rFonts w:hint="eastAsia" w:ascii="仿宋_GB2312" w:eastAsia="仿宋_GB2312"/>
          <w:sz w:val="32"/>
          <w:szCs w:val="32"/>
        </w:rPr>
        <w:t>各</w:t>
      </w:r>
      <w:r>
        <w:rPr>
          <w:rFonts w:hint="eastAsia" w:ascii="仿宋_GB2312" w:eastAsia="仿宋_GB2312"/>
          <w:sz w:val="32"/>
          <w:szCs w:val="32"/>
          <w:lang w:eastAsia="zh-CN"/>
        </w:rPr>
        <w:t>二级</w:t>
      </w:r>
      <w:r>
        <w:rPr>
          <w:rFonts w:hint="eastAsia" w:ascii="仿宋_GB2312" w:eastAsia="仿宋_GB2312"/>
          <w:sz w:val="32"/>
          <w:szCs w:val="32"/>
        </w:rPr>
        <w:t>学院：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为提高我校教育教学水平，充分发挥“教学名师”、“教学能手”的示范、带动和引领作用，提升青年教师与新进教师的教学技能，促进教师教书育人水平和教学质量的全面提高，经研究，学校决定开展2022年度优秀课堂教学示范课活动。现就有关事宜通知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一、示范标准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本年度优秀课堂教学示范课主要包括（但不限于）：“课程思政示范课”、“智慧教学示范课”、“实践教学示范课”、“课堂教学示范课”等类型。各学院可根据任课教师与课程的特点分类推荐开展。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优秀课堂教学示范课主讲教师应具有先进教学理念、独特教学方法，教学水平高、课堂教学效果好，督导听课成绩优秀，深受学生喜爱和同行好评。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四类示范课具体要求如下：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课程思政示范课”：主讲教师为校级“思政课程”与“课程思政”示范建设项目负责人或课程组核心成员，一流课程负责人或核心成员，教学质量优秀奖获奖者，校级及以上教师讲课竞赛获奖者，省级优秀教学团队负责人或核心成员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智慧教学示范课”：主讲教师为校级及以上线上一流课程或线上线下混合式一流课程负责人或核心成员，校级教学创新大赛一、二等奖获得者，校级及以上教学竞赛中获奖者，或者有丰富智慧教学改革经验的教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实践教学示范课”：主讲教师要求为一流课程负责人或核心成员，校级及以上教师教学竞赛获奖者。优先推荐“省级一流社会实践”课程建设项目负责人或课程组的核心成员、“虚拟仿真实验教学课程”的课程负责人或核心成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“课堂教学示范课”：主讲教师要求为2021-2022年期间校级督导评价优秀的教师名单中推选。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鼓励学院邀请校外名师开设示范课，主讲教师为省级及以上教学名师、教学竞赛获奖者等。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二、相关要求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各学院要重视示范课的组织工作，充分发挥其对教师教学能力提升的示范和引领作用，积极培育和宣传“教学名师”和“教学能手”，形成一批具有学科专业特色的优秀示范课。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示范课应做到政治导向正确，逻辑严谨清晰，内容丰富详实，思政融合自然，形式方法多样，注重师生互动、案例教学和现代信息技术的应用。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各学院应持续组织开展示范课活动，本活动应在2022年11月30日前完成。本学期有教学任务的教师可按“随堂教学方式”进行，没有教学任务的应明确示范课的具体时间、课程、内容，地点由各学院安排。具体课程、时间、场地安排须报教学质量管理中心备案以便发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示范课的场地应留有不少于10个观摩席位（随堂教室可加座），学校将面向全校公布示范课安排表，便于其他教师观摩学习，各学院应做好观摩反馈信息的收集。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（五）</w:t>
      </w:r>
      <w:r>
        <w:rPr>
          <w:rFonts w:hint="eastAsia" w:ascii="仿宋_GB2312" w:eastAsia="仿宋_GB2312"/>
          <w:sz w:val="32"/>
          <w:szCs w:val="32"/>
        </w:rPr>
        <w:t>各学院要组织好教师观摩研讨活动，鼓励教师跨学院学习观摩。原则上青年教师和新进教师至少观摩2次。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lang w:eastAsia="zh-CN"/>
        </w:rPr>
        <w:t>（六）</w:t>
      </w:r>
      <w:r>
        <w:rPr>
          <w:rFonts w:hint="eastAsia" w:ascii="仿宋_GB2312" w:eastAsia="仿宋_GB2312"/>
          <w:sz w:val="32"/>
          <w:szCs w:val="32"/>
        </w:rPr>
        <w:t>请各学院于2022年10月2</w:t>
      </w:r>
      <w:r>
        <w:rPr>
          <w:rFonts w:hint="eastAsia" w:ascii="仿宋_GB2312" w:eastAsia="仿宋_GB2312"/>
          <w:sz w:val="32"/>
          <w:szCs w:val="32"/>
          <w:lang w:val="en-US" w:eastAsia="zh-CN"/>
        </w:rPr>
        <w:t>1</w:t>
      </w:r>
      <w:r>
        <w:rPr>
          <w:rFonts w:hint="eastAsia" w:ascii="仿宋_GB2312" w:eastAsia="仿宋_GB2312"/>
          <w:sz w:val="32"/>
          <w:szCs w:val="32"/>
        </w:rPr>
        <w:t>日前上报2022年度《福州理工学院优秀课堂教学示范课推荐表》（附件1），并于12月7日前提交优秀课堂教学示范课组织与观摩情况汇总表（附件2），同时附上学院的活动总结及相关照片3-5张。</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textAlignment w:val="auto"/>
        <w:rPr>
          <w:rFonts w:hint="eastAsia" w:ascii="仿宋_GB2312" w:eastAsia="仿宋_GB2312"/>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附件：</w:t>
      </w:r>
      <w:r>
        <w:rPr>
          <w:rFonts w:hint="eastAsia" w:ascii="仿宋_GB2312" w:eastAsia="仿宋_GB2312"/>
          <w:sz w:val="32"/>
          <w:szCs w:val="32"/>
          <w:lang w:val="en-US" w:eastAsia="zh-CN"/>
        </w:rPr>
        <w:t>1.</w:t>
      </w:r>
      <w:r>
        <w:rPr>
          <w:rFonts w:hint="eastAsia" w:ascii="仿宋_GB2312" w:eastAsia="仿宋_GB2312"/>
          <w:sz w:val="32"/>
          <w:szCs w:val="32"/>
          <w:lang w:eastAsia="zh-CN"/>
        </w:rPr>
        <w:t>福州理工学院优秀课堂教学示范课推荐表</w:t>
      </w:r>
    </w:p>
    <w:p>
      <w:pPr>
        <w:pStyle w:val="2"/>
        <w:keepNext w:val="0"/>
        <w:keepLines w:val="0"/>
        <w:pageBreakBefore w:val="0"/>
        <w:widowControl w:val="0"/>
        <w:kinsoku/>
        <w:wordWrap/>
        <w:overflowPunct/>
        <w:topLinePunct w:val="0"/>
        <w:autoSpaceDE/>
        <w:autoSpaceDN/>
        <w:bidi w:val="0"/>
        <w:adjustRightInd/>
        <w:snapToGrid/>
        <w:spacing w:line="560" w:lineRule="exact"/>
        <w:ind w:left="1916" w:leftChars="760" w:right="0" w:rightChars="0" w:hanging="320" w:hangingChars="1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2.福州理工学院优秀课堂教学示范课组织与观摩情况汇总表</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sz w:val="32"/>
          <w:szCs w:val="32"/>
        </w:rPr>
      </w:pP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840" w:rightChars="400" w:firstLine="640" w:firstLineChars="200"/>
        <w:jc w:val="right"/>
        <w:textAlignment w:val="auto"/>
        <w:rPr>
          <w:rFonts w:hint="eastAsia" w:ascii="仿宋_GB2312" w:eastAsia="仿宋_GB2312"/>
          <w:sz w:val="32"/>
          <w:szCs w:val="32"/>
        </w:rPr>
      </w:pPr>
      <w:r>
        <w:rPr>
          <w:rFonts w:hint="eastAsia" w:ascii="仿宋_GB2312" w:eastAsia="仿宋_GB2312"/>
          <w:sz w:val="32"/>
          <w:szCs w:val="32"/>
        </w:rPr>
        <w:t>教学质量管理中心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440" w:firstLineChars="1700"/>
        <w:jc w:val="both"/>
        <w:textAlignment w:val="auto"/>
        <w:rPr>
          <w:rFonts w:hint="eastAsia" w:ascii="仿宋_GB2312" w:eastAsia="仿宋_GB2312"/>
          <w:sz w:val="32"/>
          <w:szCs w:val="32"/>
        </w:rPr>
      </w:pPr>
      <w:r>
        <w:rPr>
          <w:rFonts w:hint="eastAsia" w:ascii="仿宋_GB2312" w:eastAsia="仿宋_GB2312"/>
          <w:sz w:val="32"/>
          <w:szCs w:val="32"/>
        </w:rPr>
        <w:t>2022年10月</w:t>
      </w:r>
      <w:r>
        <w:rPr>
          <w:rFonts w:hint="eastAsia" w:ascii="仿宋_GB2312" w:eastAsia="仿宋_GB2312"/>
          <w:sz w:val="32"/>
          <w:szCs w:val="32"/>
          <w:lang w:val="en-US" w:eastAsia="zh-CN"/>
        </w:rPr>
        <w:t>19</w:t>
      </w:r>
      <w:r>
        <w:rPr>
          <w:rFonts w:hint="eastAsia" w:ascii="仿宋_GB2312" w:eastAsia="仿宋_GB2312"/>
          <w:sz w:val="32"/>
          <w:szCs w:val="32"/>
        </w:rPr>
        <w:t>日</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eastAsia="仿宋_GB2312"/>
          <w:sz w:val="32"/>
          <w:szCs w:val="32"/>
        </w:rPr>
      </w:pPr>
    </w:p>
    <w:p>
      <w:pPr>
        <w:pStyle w:val="2"/>
        <w:ind w:firstLine="0" w:firstLineChars="0"/>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32"/>
          <w:szCs w:val="32"/>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sz w:val="28"/>
          <w:szCs w:val="28"/>
        </w:rPr>
      </w:pPr>
      <w:r>
        <w:rPr>
          <w:rFonts w:hint="eastAsia" w:ascii="方正小标宋简体" w:hAnsi="方正小标宋简体" w:eastAsia="方正小标宋简体" w:cs="方正小标宋简体"/>
          <w:sz w:val="44"/>
          <w:szCs w:val="44"/>
        </w:rPr>
        <w:t>福州理工学院优秀课堂教学示范课推荐表</w:t>
      </w:r>
    </w:p>
    <w:p>
      <w:pPr>
        <w:spacing w:line="360" w:lineRule="auto"/>
        <w:ind w:firstLine="420" w:firstLineChars="200"/>
        <w:jc w:val="center"/>
        <w:rPr>
          <w:rFonts w:hint="eastAsia"/>
          <w:szCs w:val="21"/>
        </w:rPr>
      </w:pPr>
      <w:r>
        <w:rPr>
          <w:rFonts w:hint="eastAsia"/>
          <w:szCs w:val="21"/>
        </w:rPr>
        <w:t xml:space="preserve">                                           </w:t>
      </w:r>
    </w:p>
    <w:p>
      <w:pPr>
        <w:spacing w:line="360" w:lineRule="auto"/>
        <w:ind w:firstLine="420" w:firstLineChars="200"/>
        <w:jc w:val="right"/>
        <w:rPr>
          <w:szCs w:val="21"/>
        </w:rPr>
      </w:pPr>
      <w:r>
        <w:rPr>
          <w:rFonts w:hint="eastAsia"/>
          <w:szCs w:val="21"/>
        </w:rPr>
        <w:t xml:space="preserve">  </w:t>
      </w:r>
      <w:r>
        <w:rPr>
          <w:rFonts w:hint="eastAsia"/>
          <w:szCs w:val="21"/>
          <w:u w:val="single"/>
        </w:rPr>
        <w:t xml:space="preserve">                     </w:t>
      </w:r>
      <w:r>
        <w:rPr>
          <w:rFonts w:hint="eastAsia"/>
          <w:szCs w:val="21"/>
        </w:rPr>
        <w:t xml:space="preserve"> 学院</w:t>
      </w:r>
    </w:p>
    <w:p>
      <w:pPr>
        <w:spacing w:line="360" w:lineRule="auto"/>
        <w:ind w:firstLine="420" w:firstLineChars="200"/>
        <w:jc w:val="center"/>
        <w:rPr>
          <w:szCs w:val="21"/>
        </w:rPr>
      </w:pP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289"/>
        <w:gridCol w:w="1478"/>
        <w:gridCol w:w="2093"/>
        <w:gridCol w:w="1875"/>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tcPr>
          <w:p>
            <w:pPr>
              <w:adjustRightInd w:val="0"/>
              <w:snapToGrid w:val="0"/>
              <w:jc w:val="center"/>
              <w:rPr>
                <w:szCs w:val="21"/>
              </w:rPr>
            </w:pPr>
            <w:r>
              <w:rPr>
                <w:rFonts w:hint="eastAsia"/>
                <w:szCs w:val="21"/>
              </w:rPr>
              <w:t>序号</w:t>
            </w:r>
          </w:p>
        </w:tc>
        <w:tc>
          <w:tcPr>
            <w:tcW w:w="716" w:type="pct"/>
          </w:tcPr>
          <w:p>
            <w:pPr>
              <w:adjustRightInd w:val="0"/>
              <w:snapToGrid w:val="0"/>
              <w:jc w:val="center"/>
              <w:rPr>
                <w:szCs w:val="21"/>
              </w:rPr>
            </w:pPr>
            <w:r>
              <w:rPr>
                <w:rFonts w:hint="eastAsia"/>
                <w:szCs w:val="21"/>
              </w:rPr>
              <w:t>教师</w:t>
            </w:r>
          </w:p>
        </w:tc>
        <w:tc>
          <w:tcPr>
            <w:tcW w:w="821" w:type="pct"/>
          </w:tcPr>
          <w:p>
            <w:pPr>
              <w:adjustRightInd w:val="0"/>
              <w:snapToGrid w:val="0"/>
              <w:jc w:val="center"/>
              <w:rPr>
                <w:szCs w:val="21"/>
              </w:rPr>
            </w:pPr>
            <w:r>
              <w:rPr>
                <w:rFonts w:hint="eastAsia"/>
                <w:szCs w:val="21"/>
              </w:rPr>
              <w:t>课程类型</w:t>
            </w:r>
          </w:p>
        </w:tc>
        <w:tc>
          <w:tcPr>
            <w:tcW w:w="1162" w:type="pct"/>
          </w:tcPr>
          <w:p>
            <w:pPr>
              <w:adjustRightInd w:val="0"/>
              <w:snapToGrid w:val="0"/>
              <w:jc w:val="center"/>
              <w:rPr>
                <w:szCs w:val="21"/>
              </w:rPr>
            </w:pPr>
            <w:r>
              <w:rPr>
                <w:rFonts w:hint="eastAsia"/>
                <w:szCs w:val="21"/>
              </w:rPr>
              <w:t>课程名称</w:t>
            </w:r>
          </w:p>
        </w:tc>
        <w:tc>
          <w:tcPr>
            <w:tcW w:w="1041" w:type="pct"/>
          </w:tcPr>
          <w:p>
            <w:pPr>
              <w:adjustRightInd w:val="0"/>
              <w:snapToGrid w:val="0"/>
              <w:jc w:val="center"/>
              <w:rPr>
                <w:szCs w:val="21"/>
              </w:rPr>
            </w:pPr>
            <w:r>
              <w:rPr>
                <w:rFonts w:hint="eastAsia"/>
                <w:szCs w:val="21"/>
              </w:rPr>
              <w:t>时间安排</w:t>
            </w:r>
          </w:p>
        </w:tc>
        <w:tc>
          <w:tcPr>
            <w:tcW w:w="815" w:type="pct"/>
          </w:tcPr>
          <w:p>
            <w:pPr>
              <w:adjustRightInd w:val="0"/>
              <w:snapToGrid w:val="0"/>
              <w:jc w:val="center"/>
              <w:rPr>
                <w:szCs w:val="21"/>
              </w:rPr>
            </w:pPr>
            <w:r>
              <w:rPr>
                <w:rFonts w:hint="eastAsia"/>
                <w:szCs w:val="21"/>
              </w:rPr>
              <w:t>地点安排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443" w:type="pct"/>
          </w:tcPr>
          <w:p>
            <w:pPr>
              <w:spacing w:line="360" w:lineRule="auto"/>
              <w:jc w:val="center"/>
              <w:rPr>
                <w:sz w:val="28"/>
                <w:szCs w:val="28"/>
              </w:rPr>
            </w:pPr>
          </w:p>
        </w:tc>
        <w:tc>
          <w:tcPr>
            <w:tcW w:w="716" w:type="pct"/>
          </w:tcPr>
          <w:p>
            <w:pPr>
              <w:spacing w:line="360" w:lineRule="auto"/>
              <w:jc w:val="center"/>
              <w:rPr>
                <w:sz w:val="28"/>
                <w:szCs w:val="28"/>
              </w:rPr>
            </w:pPr>
          </w:p>
        </w:tc>
        <w:tc>
          <w:tcPr>
            <w:tcW w:w="821" w:type="pct"/>
          </w:tcPr>
          <w:p>
            <w:pPr>
              <w:spacing w:line="360" w:lineRule="auto"/>
              <w:jc w:val="center"/>
              <w:rPr>
                <w:sz w:val="28"/>
                <w:szCs w:val="28"/>
              </w:rPr>
            </w:pPr>
          </w:p>
        </w:tc>
        <w:tc>
          <w:tcPr>
            <w:tcW w:w="1162" w:type="pct"/>
          </w:tcPr>
          <w:p>
            <w:pPr>
              <w:spacing w:line="360" w:lineRule="auto"/>
              <w:jc w:val="center"/>
              <w:rPr>
                <w:sz w:val="28"/>
                <w:szCs w:val="28"/>
              </w:rPr>
            </w:pPr>
          </w:p>
        </w:tc>
        <w:tc>
          <w:tcPr>
            <w:tcW w:w="1041" w:type="pct"/>
          </w:tcPr>
          <w:p>
            <w:pPr>
              <w:spacing w:line="360" w:lineRule="auto"/>
              <w:jc w:val="center"/>
              <w:rPr>
                <w:sz w:val="28"/>
                <w:szCs w:val="28"/>
              </w:rPr>
            </w:pPr>
          </w:p>
        </w:tc>
        <w:tc>
          <w:tcPr>
            <w:tcW w:w="815" w:type="pct"/>
          </w:tcPr>
          <w:p>
            <w:pPr>
              <w:spacing w:line="36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tcPr>
          <w:p>
            <w:pPr>
              <w:spacing w:line="360" w:lineRule="auto"/>
              <w:jc w:val="center"/>
              <w:rPr>
                <w:sz w:val="28"/>
                <w:szCs w:val="28"/>
              </w:rPr>
            </w:pPr>
          </w:p>
        </w:tc>
        <w:tc>
          <w:tcPr>
            <w:tcW w:w="716" w:type="pct"/>
          </w:tcPr>
          <w:p>
            <w:pPr>
              <w:spacing w:line="360" w:lineRule="auto"/>
              <w:jc w:val="center"/>
              <w:rPr>
                <w:sz w:val="28"/>
                <w:szCs w:val="28"/>
              </w:rPr>
            </w:pPr>
          </w:p>
        </w:tc>
        <w:tc>
          <w:tcPr>
            <w:tcW w:w="821" w:type="pct"/>
          </w:tcPr>
          <w:p>
            <w:pPr>
              <w:spacing w:line="360" w:lineRule="auto"/>
              <w:jc w:val="center"/>
              <w:rPr>
                <w:sz w:val="28"/>
                <w:szCs w:val="28"/>
              </w:rPr>
            </w:pPr>
          </w:p>
        </w:tc>
        <w:tc>
          <w:tcPr>
            <w:tcW w:w="1162" w:type="pct"/>
          </w:tcPr>
          <w:p>
            <w:pPr>
              <w:spacing w:line="360" w:lineRule="auto"/>
              <w:jc w:val="center"/>
              <w:rPr>
                <w:sz w:val="28"/>
                <w:szCs w:val="28"/>
              </w:rPr>
            </w:pPr>
          </w:p>
        </w:tc>
        <w:tc>
          <w:tcPr>
            <w:tcW w:w="1041" w:type="pct"/>
          </w:tcPr>
          <w:p>
            <w:pPr>
              <w:spacing w:line="360" w:lineRule="auto"/>
              <w:jc w:val="center"/>
              <w:rPr>
                <w:sz w:val="28"/>
                <w:szCs w:val="28"/>
              </w:rPr>
            </w:pPr>
          </w:p>
        </w:tc>
        <w:tc>
          <w:tcPr>
            <w:tcW w:w="815" w:type="pct"/>
          </w:tcPr>
          <w:p>
            <w:pPr>
              <w:spacing w:line="36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tcPr>
          <w:p>
            <w:pPr>
              <w:spacing w:line="360" w:lineRule="auto"/>
              <w:jc w:val="center"/>
              <w:rPr>
                <w:sz w:val="28"/>
                <w:szCs w:val="28"/>
              </w:rPr>
            </w:pPr>
          </w:p>
        </w:tc>
        <w:tc>
          <w:tcPr>
            <w:tcW w:w="716" w:type="pct"/>
          </w:tcPr>
          <w:p>
            <w:pPr>
              <w:spacing w:line="360" w:lineRule="auto"/>
              <w:jc w:val="center"/>
              <w:rPr>
                <w:sz w:val="28"/>
                <w:szCs w:val="28"/>
              </w:rPr>
            </w:pPr>
          </w:p>
        </w:tc>
        <w:tc>
          <w:tcPr>
            <w:tcW w:w="821" w:type="pct"/>
          </w:tcPr>
          <w:p>
            <w:pPr>
              <w:spacing w:line="360" w:lineRule="auto"/>
              <w:jc w:val="center"/>
              <w:rPr>
                <w:sz w:val="28"/>
                <w:szCs w:val="28"/>
              </w:rPr>
            </w:pPr>
          </w:p>
        </w:tc>
        <w:tc>
          <w:tcPr>
            <w:tcW w:w="1162" w:type="pct"/>
          </w:tcPr>
          <w:p>
            <w:pPr>
              <w:spacing w:line="360" w:lineRule="auto"/>
              <w:jc w:val="center"/>
              <w:rPr>
                <w:sz w:val="28"/>
                <w:szCs w:val="28"/>
              </w:rPr>
            </w:pPr>
          </w:p>
        </w:tc>
        <w:tc>
          <w:tcPr>
            <w:tcW w:w="1041" w:type="pct"/>
          </w:tcPr>
          <w:p>
            <w:pPr>
              <w:spacing w:line="360" w:lineRule="auto"/>
              <w:jc w:val="center"/>
              <w:rPr>
                <w:sz w:val="28"/>
                <w:szCs w:val="28"/>
              </w:rPr>
            </w:pPr>
          </w:p>
        </w:tc>
        <w:tc>
          <w:tcPr>
            <w:tcW w:w="815" w:type="pct"/>
          </w:tcPr>
          <w:p>
            <w:pPr>
              <w:spacing w:line="36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 w:type="pct"/>
          </w:tcPr>
          <w:p>
            <w:pPr>
              <w:spacing w:line="360" w:lineRule="auto"/>
              <w:jc w:val="center"/>
              <w:rPr>
                <w:sz w:val="28"/>
                <w:szCs w:val="28"/>
              </w:rPr>
            </w:pPr>
          </w:p>
        </w:tc>
        <w:tc>
          <w:tcPr>
            <w:tcW w:w="716" w:type="pct"/>
          </w:tcPr>
          <w:p>
            <w:pPr>
              <w:spacing w:line="360" w:lineRule="auto"/>
              <w:jc w:val="center"/>
              <w:rPr>
                <w:sz w:val="28"/>
                <w:szCs w:val="28"/>
              </w:rPr>
            </w:pPr>
          </w:p>
        </w:tc>
        <w:tc>
          <w:tcPr>
            <w:tcW w:w="821" w:type="pct"/>
          </w:tcPr>
          <w:p>
            <w:pPr>
              <w:spacing w:line="360" w:lineRule="auto"/>
              <w:jc w:val="center"/>
              <w:rPr>
                <w:sz w:val="28"/>
                <w:szCs w:val="28"/>
              </w:rPr>
            </w:pPr>
          </w:p>
        </w:tc>
        <w:tc>
          <w:tcPr>
            <w:tcW w:w="1162" w:type="pct"/>
          </w:tcPr>
          <w:p>
            <w:pPr>
              <w:spacing w:line="360" w:lineRule="auto"/>
              <w:jc w:val="center"/>
              <w:rPr>
                <w:sz w:val="28"/>
                <w:szCs w:val="28"/>
              </w:rPr>
            </w:pPr>
          </w:p>
        </w:tc>
        <w:tc>
          <w:tcPr>
            <w:tcW w:w="1041" w:type="pct"/>
          </w:tcPr>
          <w:p>
            <w:pPr>
              <w:spacing w:line="360" w:lineRule="auto"/>
              <w:jc w:val="center"/>
              <w:rPr>
                <w:sz w:val="28"/>
                <w:szCs w:val="28"/>
              </w:rPr>
            </w:pPr>
          </w:p>
        </w:tc>
        <w:tc>
          <w:tcPr>
            <w:tcW w:w="815" w:type="pct"/>
          </w:tcPr>
          <w:p>
            <w:pPr>
              <w:spacing w:line="360" w:lineRule="auto"/>
              <w:jc w:val="center"/>
              <w:rPr>
                <w:sz w:val="28"/>
                <w:szCs w:val="28"/>
              </w:rPr>
            </w:pPr>
          </w:p>
        </w:tc>
      </w:tr>
    </w:tbl>
    <w:p>
      <w:pPr>
        <w:spacing w:line="360" w:lineRule="auto"/>
        <w:ind w:firstLine="560" w:firstLineChars="200"/>
        <w:jc w:val="center"/>
        <w:rPr>
          <w:sz w:val="28"/>
          <w:szCs w:val="28"/>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spacing w:line="360" w:lineRule="auto"/>
        <w:ind w:firstLine="640" w:firstLineChars="200"/>
        <w:jc w:val="left"/>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黑体" w:hAnsi="黑体" w:eastAsia="黑体" w:cs="黑体"/>
          <w:sz w:val="32"/>
          <w:szCs w:val="32"/>
        </w:rPr>
      </w:pPr>
      <w:r>
        <w:rPr>
          <w:rFonts w:hint="eastAsia" w:ascii="黑体" w:hAnsi="黑体" w:eastAsia="黑体" w:cs="黑体"/>
          <w:sz w:val="32"/>
          <w:szCs w:val="32"/>
        </w:rPr>
        <w:t>附件2</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福州理工学院优秀课堂教学示范课</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组织与观摩情况汇总表</w:t>
      </w:r>
    </w:p>
    <w:p>
      <w:pPr>
        <w:spacing w:line="360" w:lineRule="auto"/>
        <w:ind w:firstLine="420" w:firstLineChars="200"/>
        <w:jc w:val="right"/>
        <w:rPr>
          <w:rFonts w:hint="eastAsia"/>
          <w:szCs w:val="21"/>
        </w:rPr>
      </w:pPr>
    </w:p>
    <w:p>
      <w:pPr>
        <w:spacing w:line="360" w:lineRule="auto"/>
        <w:ind w:firstLine="420" w:firstLineChars="200"/>
        <w:jc w:val="right"/>
        <w:rPr>
          <w:rFonts w:hint="eastAsia"/>
          <w:szCs w:val="21"/>
        </w:rPr>
      </w:pPr>
      <w:r>
        <w:rPr>
          <w:rFonts w:hint="eastAsia"/>
          <w:szCs w:val="21"/>
        </w:rPr>
        <w:t xml:space="preserve">  </w:t>
      </w:r>
      <w:r>
        <w:rPr>
          <w:rFonts w:hint="eastAsia"/>
          <w:szCs w:val="21"/>
          <w:u w:val="single"/>
        </w:rPr>
        <w:t xml:space="preserve">                     </w:t>
      </w:r>
      <w:r>
        <w:rPr>
          <w:rFonts w:hint="eastAsia"/>
          <w:szCs w:val="21"/>
        </w:rPr>
        <w:t xml:space="preserve"> 学院</w:t>
      </w:r>
    </w:p>
    <w:p>
      <w:pPr>
        <w:pStyle w:val="2"/>
      </w:pP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1290"/>
        <w:gridCol w:w="1300"/>
        <w:gridCol w:w="1416"/>
        <w:gridCol w:w="1268"/>
        <w:gridCol w:w="1549"/>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pPr>
              <w:adjustRightInd w:val="0"/>
              <w:snapToGrid w:val="0"/>
              <w:jc w:val="center"/>
              <w:rPr>
                <w:szCs w:val="21"/>
              </w:rPr>
            </w:pPr>
            <w:r>
              <w:rPr>
                <w:rFonts w:hint="eastAsia"/>
                <w:szCs w:val="21"/>
              </w:rPr>
              <w:t>序号</w:t>
            </w:r>
          </w:p>
        </w:tc>
        <w:tc>
          <w:tcPr>
            <w:tcW w:w="716" w:type="pct"/>
          </w:tcPr>
          <w:p>
            <w:pPr>
              <w:adjustRightInd w:val="0"/>
              <w:snapToGrid w:val="0"/>
              <w:jc w:val="center"/>
              <w:rPr>
                <w:szCs w:val="21"/>
              </w:rPr>
            </w:pPr>
            <w:r>
              <w:rPr>
                <w:rFonts w:hint="eastAsia"/>
                <w:szCs w:val="21"/>
              </w:rPr>
              <w:t>教师</w:t>
            </w:r>
          </w:p>
        </w:tc>
        <w:tc>
          <w:tcPr>
            <w:tcW w:w="722" w:type="pct"/>
          </w:tcPr>
          <w:p>
            <w:pPr>
              <w:adjustRightInd w:val="0"/>
              <w:snapToGrid w:val="0"/>
              <w:jc w:val="center"/>
              <w:rPr>
                <w:szCs w:val="21"/>
              </w:rPr>
            </w:pPr>
            <w:r>
              <w:rPr>
                <w:rFonts w:hint="eastAsia"/>
                <w:szCs w:val="21"/>
              </w:rPr>
              <w:t>课程类型</w:t>
            </w:r>
          </w:p>
        </w:tc>
        <w:tc>
          <w:tcPr>
            <w:tcW w:w="786" w:type="pct"/>
          </w:tcPr>
          <w:p>
            <w:pPr>
              <w:adjustRightInd w:val="0"/>
              <w:snapToGrid w:val="0"/>
              <w:jc w:val="center"/>
              <w:rPr>
                <w:szCs w:val="21"/>
              </w:rPr>
            </w:pPr>
            <w:r>
              <w:rPr>
                <w:rFonts w:hint="eastAsia"/>
                <w:szCs w:val="21"/>
              </w:rPr>
              <w:t>课程名称</w:t>
            </w:r>
          </w:p>
        </w:tc>
        <w:tc>
          <w:tcPr>
            <w:tcW w:w="704" w:type="pct"/>
          </w:tcPr>
          <w:p>
            <w:pPr>
              <w:adjustRightInd w:val="0"/>
              <w:snapToGrid w:val="0"/>
              <w:jc w:val="center"/>
              <w:rPr>
                <w:szCs w:val="21"/>
              </w:rPr>
            </w:pPr>
            <w:r>
              <w:rPr>
                <w:rFonts w:hint="eastAsia"/>
                <w:szCs w:val="21"/>
              </w:rPr>
              <w:t>章节内容</w:t>
            </w:r>
          </w:p>
        </w:tc>
        <w:tc>
          <w:tcPr>
            <w:tcW w:w="860" w:type="pct"/>
          </w:tcPr>
          <w:p>
            <w:pPr>
              <w:adjustRightInd w:val="0"/>
              <w:snapToGrid w:val="0"/>
              <w:jc w:val="center"/>
              <w:rPr>
                <w:szCs w:val="21"/>
              </w:rPr>
            </w:pPr>
            <w:r>
              <w:rPr>
                <w:rFonts w:hint="eastAsia"/>
                <w:szCs w:val="21"/>
              </w:rPr>
              <w:t>观摩情况</w:t>
            </w:r>
          </w:p>
        </w:tc>
        <w:tc>
          <w:tcPr>
            <w:tcW w:w="714" w:type="pct"/>
          </w:tcPr>
          <w:p>
            <w:pPr>
              <w:adjustRightInd w:val="0"/>
              <w:snapToGrid w:val="0"/>
              <w:jc w:val="center"/>
              <w:rPr>
                <w:szCs w:val="21"/>
              </w:rPr>
            </w:pPr>
            <w:r>
              <w:rPr>
                <w:rFonts w:hint="eastAsia"/>
                <w:szCs w:val="21"/>
              </w:rPr>
              <w:t>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495" w:type="pct"/>
          </w:tcPr>
          <w:p>
            <w:pPr>
              <w:spacing w:line="360" w:lineRule="auto"/>
              <w:jc w:val="center"/>
              <w:rPr>
                <w:sz w:val="28"/>
                <w:szCs w:val="28"/>
              </w:rPr>
            </w:pPr>
          </w:p>
        </w:tc>
        <w:tc>
          <w:tcPr>
            <w:tcW w:w="716" w:type="pct"/>
          </w:tcPr>
          <w:p>
            <w:pPr>
              <w:spacing w:line="360" w:lineRule="auto"/>
              <w:jc w:val="center"/>
              <w:rPr>
                <w:sz w:val="28"/>
                <w:szCs w:val="28"/>
              </w:rPr>
            </w:pPr>
          </w:p>
        </w:tc>
        <w:tc>
          <w:tcPr>
            <w:tcW w:w="722" w:type="pct"/>
          </w:tcPr>
          <w:p>
            <w:pPr>
              <w:spacing w:line="360" w:lineRule="auto"/>
              <w:jc w:val="center"/>
              <w:rPr>
                <w:sz w:val="28"/>
                <w:szCs w:val="28"/>
              </w:rPr>
            </w:pPr>
          </w:p>
        </w:tc>
        <w:tc>
          <w:tcPr>
            <w:tcW w:w="786" w:type="pct"/>
          </w:tcPr>
          <w:p>
            <w:pPr>
              <w:spacing w:line="360" w:lineRule="auto"/>
              <w:jc w:val="center"/>
              <w:rPr>
                <w:sz w:val="28"/>
                <w:szCs w:val="28"/>
              </w:rPr>
            </w:pPr>
          </w:p>
        </w:tc>
        <w:tc>
          <w:tcPr>
            <w:tcW w:w="704" w:type="pct"/>
          </w:tcPr>
          <w:p>
            <w:pPr>
              <w:spacing w:line="360" w:lineRule="auto"/>
              <w:jc w:val="center"/>
              <w:rPr>
                <w:sz w:val="28"/>
                <w:szCs w:val="28"/>
              </w:rPr>
            </w:pPr>
          </w:p>
        </w:tc>
        <w:tc>
          <w:tcPr>
            <w:tcW w:w="860" w:type="pct"/>
          </w:tcPr>
          <w:p>
            <w:pPr>
              <w:spacing w:line="360" w:lineRule="auto"/>
              <w:jc w:val="center"/>
              <w:rPr>
                <w:sz w:val="28"/>
                <w:szCs w:val="28"/>
              </w:rPr>
            </w:pPr>
          </w:p>
        </w:tc>
        <w:tc>
          <w:tcPr>
            <w:tcW w:w="714" w:type="pct"/>
          </w:tcPr>
          <w:p>
            <w:pPr>
              <w:spacing w:line="36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pPr>
              <w:spacing w:line="360" w:lineRule="auto"/>
              <w:jc w:val="center"/>
              <w:rPr>
                <w:sz w:val="28"/>
                <w:szCs w:val="28"/>
              </w:rPr>
            </w:pPr>
          </w:p>
        </w:tc>
        <w:tc>
          <w:tcPr>
            <w:tcW w:w="716" w:type="pct"/>
          </w:tcPr>
          <w:p>
            <w:pPr>
              <w:spacing w:line="360" w:lineRule="auto"/>
              <w:jc w:val="center"/>
              <w:rPr>
                <w:sz w:val="28"/>
                <w:szCs w:val="28"/>
              </w:rPr>
            </w:pPr>
          </w:p>
        </w:tc>
        <w:tc>
          <w:tcPr>
            <w:tcW w:w="722" w:type="pct"/>
          </w:tcPr>
          <w:p>
            <w:pPr>
              <w:spacing w:line="360" w:lineRule="auto"/>
              <w:jc w:val="center"/>
              <w:rPr>
                <w:sz w:val="28"/>
                <w:szCs w:val="28"/>
              </w:rPr>
            </w:pPr>
          </w:p>
        </w:tc>
        <w:tc>
          <w:tcPr>
            <w:tcW w:w="786" w:type="pct"/>
          </w:tcPr>
          <w:p>
            <w:pPr>
              <w:spacing w:line="360" w:lineRule="auto"/>
              <w:jc w:val="center"/>
              <w:rPr>
                <w:sz w:val="28"/>
                <w:szCs w:val="28"/>
              </w:rPr>
            </w:pPr>
          </w:p>
        </w:tc>
        <w:tc>
          <w:tcPr>
            <w:tcW w:w="704" w:type="pct"/>
          </w:tcPr>
          <w:p>
            <w:pPr>
              <w:spacing w:line="360" w:lineRule="auto"/>
              <w:jc w:val="center"/>
              <w:rPr>
                <w:sz w:val="28"/>
                <w:szCs w:val="28"/>
              </w:rPr>
            </w:pPr>
          </w:p>
        </w:tc>
        <w:tc>
          <w:tcPr>
            <w:tcW w:w="860" w:type="pct"/>
          </w:tcPr>
          <w:p>
            <w:pPr>
              <w:spacing w:line="360" w:lineRule="auto"/>
              <w:jc w:val="center"/>
              <w:rPr>
                <w:sz w:val="28"/>
                <w:szCs w:val="28"/>
              </w:rPr>
            </w:pPr>
          </w:p>
        </w:tc>
        <w:tc>
          <w:tcPr>
            <w:tcW w:w="714" w:type="pct"/>
          </w:tcPr>
          <w:p>
            <w:pPr>
              <w:spacing w:line="36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pPr>
              <w:spacing w:line="360" w:lineRule="auto"/>
              <w:jc w:val="center"/>
              <w:rPr>
                <w:sz w:val="28"/>
                <w:szCs w:val="28"/>
              </w:rPr>
            </w:pPr>
          </w:p>
        </w:tc>
        <w:tc>
          <w:tcPr>
            <w:tcW w:w="716" w:type="pct"/>
          </w:tcPr>
          <w:p>
            <w:pPr>
              <w:spacing w:line="360" w:lineRule="auto"/>
              <w:jc w:val="center"/>
              <w:rPr>
                <w:sz w:val="28"/>
                <w:szCs w:val="28"/>
              </w:rPr>
            </w:pPr>
          </w:p>
        </w:tc>
        <w:tc>
          <w:tcPr>
            <w:tcW w:w="722" w:type="pct"/>
          </w:tcPr>
          <w:p>
            <w:pPr>
              <w:spacing w:line="360" w:lineRule="auto"/>
              <w:jc w:val="center"/>
              <w:rPr>
                <w:sz w:val="28"/>
                <w:szCs w:val="28"/>
              </w:rPr>
            </w:pPr>
          </w:p>
        </w:tc>
        <w:tc>
          <w:tcPr>
            <w:tcW w:w="786" w:type="pct"/>
          </w:tcPr>
          <w:p>
            <w:pPr>
              <w:spacing w:line="360" w:lineRule="auto"/>
              <w:jc w:val="center"/>
              <w:rPr>
                <w:sz w:val="28"/>
                <w:szCs w:val="28"/>
              </w:rPr>
            </w:pPr>
          </w:p>
        </w:tc>
        <w:tc>
          <w:tcPr>
            <w:tcW w:w="704" w:type="pct"/>
          </w:tcPr>
          <w:p>
            <w:pPr>
              <w:spacing w:line="360" w:lineRule="auto"/>
              <w:jc w:val="center"/>
              <w:rPr>
                <w:sz w:val="28"/>
                <w:szCs w:val="28"/>
              </w:rPr>
            </w:pPr>
          </w:p>
        </w:tc>
        <w:tc>
          <w:tcPr>
            <w:tcW w:w="860" w:type="pct"/>
          </w:tcPr>
          <w:p>
            <w:pPr>
              <w:spacing w:line="360" w:lineRule="auto"/>
              <w:jc w:val="center"/>
              <w:rPr>
                <w:sz w:val="28"/>
                <w:szCs w:val="28"/>
              </w:rPr>
            </w:pPr>
          </w:p>
        </w:tc>
        <w:tc>
          <w:tcPr>
            <w:tcW w:w="714" w:type="pct"/>
          </w:tcPr>
          <w:p>
            <w:pPr>
              <w:spacing w:line="36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pct"/>
          </w:tcPr>
          <w:p>
            <w:pPr>
              <w:spacing w:line="360" w:lineRule="auto"/>
              <w:jc w:val="center"/>
              <w:rPr>
                <w:sz w:val="28"/>
                <w:szCs w:val="28"/>
              </w:rPr>
            </w:pPr>
          </w:p>
        </w:tc>
        <w:tc>
          <w:tcPr>
            <w:tcW w:w="716" w:type="pct"/>
          </w:tcPr>
          <w:p>
            <w:pPr>
              <w:spacing w:line="360" w:lineRule="auto"/>
              <w:jc w:val="center"/>
              <w:rPr>
                <w:sz w:val="28"/>
                <w:szCs w:val="28"/>
              </w:rPr>
            </w:pPr>
          </w:p>
        </w:tc>
        <w:tc>
          <w:tcPr>
            <w:tcW w:w="722" w:type="pct"/>
          </w:tcPr>
          <w:p>
            <w:pPr>
              <w:spacing w:line="360" w:lineRule="auto"/>
              <w:jc w:val="center"/>
              <w:rPr>
                <w:sz w:val="28"/>
                <w:szCs w:val="28"/>
              </w:rPr>
            </w:pPr>
          </w:p>
        </w:tc>
        <w:tc>
          <w:tcPr>
            <w:tcW w:w="786" w:type="pct"/>
          </w:tcPr>
          <w:p>
            <w:pPr>
              <w:spacing w:line="360" w:lineRule="auto"/>
              <w:jc w:val="center"/>
              <w:rPr>
                <w:sz w:val="28"/>
                <w:szCs w:val="28"/>
              </w:rPr>
            </w:pPr>
          </w:p>
        </w:tc>
        <w:tc>
          <w:tcPr>
            <w:tcW w:w="704" w:type="pct"/>
          </w:tcPr>
          <w:p>
            <w:pPr>
              <w:spacing w:line="360" w:lineRule="auto"/>
              <w:jc w:val="center"/>
              <w:rPr>
                <w:sz w:val="28"/>
                <w:szCs w:val="28"/>
              </w:rPr>
            </w:pPr>
          </w:p>
        </w:tc>
        <w:tc>
          <w:tcPr>
            <w:tcW w:w="860" w:type="pct"/>
          </w:tcPr>
          <w:p>
            <w:pPr>
              <w:spacing w:line="360" w:lineRule="auto"/>
              <w:jc w:val="center"/>
              <w:rPr>
                <w:sz w:val="28"/>
                <w:szCs w:val="28"/>
              </w:rPr>
            </w:pPr>
          </w:p>
        </w:tc>
        <w:tc>
          <w:tcPr>
            <w:tcW w:w="714" w:type="pct"/>
          </w:tcPr>
          <w:p>
            <w:pPr>
              <w:spacing w:line="360" w:lineRule="auto"/>
              <w:jc w:val="center"/>
              <w:rPr>
                <w:sz w:val="28"/>
                <w:szCs w:val="28"/>
              </w:rPr>
            </w:pPr>
          </w:p>
        </w:tc>
      </w:tr>
    </w:tbl>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pPr>
    </w:p>
    <w:p>
      <w:pPr>
        <w:pStyle w:val="2"/>
        <w:ind w:firstLine="0" w:firstLineChars="0"/>
        <w:jc w:val="center"/>
        <w:rPr>
          <w:rFonts w:hint="eastAsia" w:ascii="仿宋_GB2312" w:hAnsi="仿宋_GB2312" w:eastAsia="仿宋_GB2312" w:cs="仿宋_GB2312"/>
          <w:sz w:val="32"/>
          <w:szCs w:val="32"/>
          <w:lang w:eastAsia="zh-CN"/>
        </w:rPr>
      </w:pPr>
    </w:p>
    <w:p>
      <w:pPr>
        <w:pStyle w:val="2"/>
        <w:ind w:firstLine="0" w:firstLineChars="0"/>
        <w:jc w:val="center"/>
        <w:rPr>
          <w:rFonts w:hint="eastAsia" w:ascii="仿宋_GB2312" w:hAnsi="仿宋_GB2312" w:eastAsia="仿宋_GB2312" w:cs="仿宋_GB2312"/>
          <w:sz w:val="32"/>
          <w:szCs w:val="32"/>
          <w:lang w:eastAsia="zh-CN"/>
        </w:rPr>
      </w:pPr>
    </w:p>
    <w:p>
      <w:pPr>
        <w:pStyle w:val="2"/>
        <w:ind w:firstLine="0" w:firstLineChars="0"/>
        <w:jc w:val="center"/>
        <w:rPr>
          <w:rFonts w:hint="eastAsia" w:ascii="仿宋_GB2312" w:hAnsi="仿宋_GB2312" w:eastAsia="仿宋_GB2312" w:cs="仿宋_GB2312"/>
          <w:sz w:val="32"/>
          <w:szCs w:val="32"/>
          <w:lang w:eastAsia="zh-CN"/>
        </w:rPr>
      </w:pPr>
    </w:p>
    <w:p>
      <w:pPr>
        <w:pStyle w:val="2"/>
        <w:ind w:firstLine="0" w:firstLineChars="0"/>
        <w:jc w:val="center"/>
        <w:rPr>
          <w:rFonts w:hint="eastAsia" w:ascii="仿宋_GB2312" w:hAnsi="仿宋_GB2312" w:eastAsia="仿宋_GB2312" w:cs="仿宋_GB2312"/>
          <w:sz w:val="32"/>
          <w:szCs w:val="32"/>
          <w:lang w:eastAsia="zh-CN"/>
        </w:rPr>
      </w:pPr>
    </w:p>
    <w:p>
      <w:pPr>
        <w:pStyle w:val="2"/>
        <w:ind w:firstLine="0" w:firstLineChars="0"/>
        <w:jc w:val="center"/>
        <w:rPr>
          <w:rFonts w:hint="eastAsia" w:ascii="仿宋_GB2312" w:hAnsi="仿宋_GB2312" w:eastAsia="仿宋_GB2312" w:cs="仿宋_GB2312"/>
          <w:sz w:val="32"/>
          <w:szCs w:val="32"/>
          <w:lang w:eastAsia="zh-CN"/>
        </w:rPr>
      </w:pPr>
    </w:p>
    <w:p>
      <w:pPr>
        <w:pStyle w:val="2"/>
        <w:ind w:firstLine="0" w:firstLineChars="0"/>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（本页无正文）</w:t>
      </w: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2"/>
        <w:keepNext w:val="0"/>
        <w:keepLines w:val="0"/>
        <w:pageBreakBefore w:val="0"/>
        <w:widowControl w:val="0"/>
        <w:kinsoku/>
        <w:wordWrap/>
        <w:overflowPunct/>
        <w:topLinePunct w:val="0"/>
        <w:autoSpaceDE/>
        <w:autoSpaceDN/>
        <w:bidi w:val="0"/>
        <w:adjustRightInd/>
        <w:snapToGrid/>
        <w:spacing w:line="240" w:lineRule="exact"/>
        <w:ind w:firstLine="0" w:firstLineChars="0"/>
        <w:textAlignment w:val="auto"/>
      </w:pPr>
    </w:p>
    <w:p>
      <w:pPr>
        <w:pStyle w:val="12"/>
        <w:pBdr>
          <w:top w:val="single" w:color="auto" w:sz="6" w:space="1"/>
          <w:bottom w:val="single" w:color="auto" w:sz="6" w:space="1"/>
        </w:pBdr>
        <w:ind w:left="0" w:leftChars="0" w:firstLine="280" w:firstLineChars="100"/>
        <w:contextualSpacing/>
        <w:rPr>
          <w:rFonts w:ascii="仿宋_GB2312" w:hAnsi="Times New Roman" w:eastAsia="仿宋_GB2312" w:cs="Times New Roman"/>
          <w:sz w:val="28"/>
          <w:szCs w:val="28"/>
        </w:rPr>
      </w:pPr>
      <w:r>
        <w:rPr>
          <w:rFonts w:hint="eastAsia" w:ascii="仿宋_GB2312" w:eastAsia="仿宋_GB2312"/>
          <w:sz w:val="28"/>
          <w:szCs w:val="28"/>
        </w:rPr>
        <w:t>教学质量管理中心</w:t>
      </w:r>
      <w:r>
        <w:rPr>
          <w:rFonts w:ascii="仿宋_GB2312" w:eastAsia="仿宋_GB2312"/>
          <w:sz w:val="28"/>
          <w:szCs w:val="28"/>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ascii="仿宋_GB2312" w:eastAsia="仿宋_GB2312"/>
          <w:sz w:val="28"/>
          <w:szCs w:val="28"/>
        </w:rPr>
        <w:t>202</w:t>
      </w:r>
      <w:r>
        <w:rPr>
          <w:rFonts w:hint="eastAsia" w:ascii="仿宋_GB2312" w:eastAsia="仿宋_GB2312"/>
          <w:sz w:val="28"/>
          <w:szCs w:val="28"/>
        </w:rPr>
        <w:t>2年10月</w:t>
      </w:r>
      <w:r>
        <w:rPr>
          <w:rFonts w:hint="eastAsia" w:ascii="仿宋_GB2312" w:eastAsia="仿宋_GB2312"/>
          <w:sz w:val="28"/>
          <w:szCs w:val="28"/>
          <w:lang w:val="en-US" w:eastAsia="zh-CN"/>
        </w:rPr>
        <w:t>19</w:t>
      </w:r>
      <w:r>
        <w:rPr>
          <w:rFonts w:hint="eastAsia" w:ascii="仿宋_GB2312" w:eastAsia="仿宋_GB2312"/>
          <w:sz w:val="28"/>
          <w:szCs w:val="28"/>
        </w:rPr>
        <w:t>日印发</w:t>
      </w:r>
    </w:p>
    <w:sectPr>
      <w:footerReference r:id="rId3" w:type="default"/>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ascii="宋体" w:hAnsi="宋体" w:eastAsiaTheme="minorEastAsia"/>
                        <w:sz w:val="28"/>
                      </w:rPr>
                    </w:pPr>
                    <w:r>
                      <w:rPr>
                        <w:rFonts w:ascii="宋体" w:hAnsi="宋体" w:eastAsiaTheme="minorEastAsia"/>
                        <w:sz w:val="28"/>
                      </w:rPr>
                      <w:fldChar w:fldCharType="begin"/>
                    </w:r>
                    <w:r>
                      <w:rPr>
                        <w:rFonts w:ascii="宋体" w:hAnsi="宋体" w:eastAsiaTheme="minorEastAsia"/>
                        <w:sz w:val="28"/>
                      </w:rPr>
                      <w:instrText xml:space="preserve"> PAGE  \* MERGEFORMAT </w:instrText>
                    </w:r>
                    <w:r>
                      <w:rPr>
                        <w:rFonts w:ascii="宋体" w:hAnsi="宋体" w:eastAsiaTheme="minorEastAsia"/>
                        <w:sz w:val="28"/>
                      </w:rPr>
                      <w:fldChar w:fldCharType="separate"/>
                    </w:r>
                    <w:r>
                      <w:rPr>
                        <w:rFonts w:ascii="宋体" w:hAnsi="宋体" w:eastAsiaTheme="minorEastAsia"/>
                        <w:sz w:val="28"/>
                      </w:rPr>
                      <w:t>1</w:t>
                    </w:r>
                    <w:r>
                      <w:rPr>
                        <w:rFonts w:ascii="宋体" w:hAnsi="宋体" w:eastAsiaTheme="minorEastAsia"/>
                        <w:sz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Dc5Y2I0MDM2ODI3YjE2NTM3NDU4YjEwNjc0ZmIifQ=="/>
  </w:docVars>
  <w:rsids>
    <w:rsidRoot w:val="0095762A"/>
    <w:rsid w:val="00166A3E"/>
    <w:rsid w:val="00204F00"/>
    <w:rsid w:val="002230C6"/>
    <w:rsid w:val="002566B4"/>
    <w:rsid w:val="002A66A4"/>
    <w:rsid w:val="00366276"/>
    <w:rsid w:val="0049773F"/>
    <w:rsid w:val="00637829"/>
    <w:rsid w:val="008328E1"/>
    <w:rsid w:val="00915851"/>
    <w:rsid w:val="0095762A"/>
    <w:rsid w:val="009D2C66"/>
    <w:rsid w:val="00C60A42"/>
    <w:rsid w:val="00CB7E41"/>
    <w:rsid w:val="00CC4E89"/>
    <w:rsid w:val="00CC7A93"/>
    <w:rsid w:val="00DA7F4A"/>
    <w:rsid w:val="02AB3603"/>
    <w:rsid w:val="04DF7CDC"/>
    <w:rsid w:val="0F96368D"/>
    <w:rsid w:val="170D2487"/>
    <w:rsid w:val="220D313B"/>
    <w:rsid w:val="24023829"/>
    <w:rsid w:val="24080514"/>
    <w:rsid w:val="36F03442"/>
    <w:rsid w:val="3BC35686"/>
    <w:rsid w:val="48394992"/>
    <w:rsid w:val="49E36EF3"/>
    <w:rsid w:val="4A66397E"/>
    <w:rsid w:val="4AE17607"/>
    <w:rsid w:val="4D1E17E5"/>
    <w:rsid w:val="4EE20B7A"/>
    <w:rsid w:val="54164A93"/>
    <w:rsid w:val="750F019E"/>
    <w:rsid w:val="7E627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kern w:val="0"/>
      <w:sz w:val="20"/>
      <w:szCs w:val="20"/>
    </w:rPr>
  </w:style>
  <w:style w:type="paragraph" w:styleId="3">
    <w:name w:val="Body Text"/>
    <w:basedOn w:val="1"/>
    <w:qFormat/>
    <w:uiPriority w:val="0"/>
    <w:rPr>
      <w:sz w:val="29"/>
    </w:rPr>
  </w:style>
  <w:style w:type="paragraph" w:styleId="5">
    <w:name w:val="Balloon Text"/>
    <w:basedOn w:val="1"/>
    <w:link w:val="14"/>
    <w:qFormat/>
    <w:uiPriority w:val="0"/>
    <w:rPr>
      <w:sz w:val="18"/>
      <w:szCs w:val="18"/>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qFormat/>
    <w:uiPriority w:val="34"/>
    <w:pPr>
      <w:ind w:firstLine="420" w:firstLineChars="200"/>
    </w:pPr>
  </w:style>
  <w:style w:type="character" w:customStyle="1" w:styleId="13">
    <w:name w:val="页眉 Char"/>
    <w:basedOn w:val="11"/>
    <w:link w:val="7"/>
    <w:qFormat/>
    <w:uiPriority w:val="0"/>
    <w:rPr>
      <w:rFonts w:asciiTheme="minorHAnsi" w:hAnsiTheme="minorHAnsi" w:eastAsiaTheme="minorEastAsia" w:cstheme="minorBidi"/>
      <w:kern w:val="2"/>
      <w:sz w:val="18"/>
      <w:szCs w:val="18"/>
    </w:rPr>
  </w:style>
  <w:style w:type="character" w:customStyle="1" w:styleId="14">
    <w:name w:val="批注框文本 Char"/>
    <w:basedOn w:val="11"/>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1398</Words>
  <Characters>1444</Characters>
  <Lines>13</Lines>
  <Paragraphs>3</Paragraphs>
  <TotalTime>7</TotalTime>
  <ScaleCrop>false</ScaleCrop>
  <LinksUpToDate>false</LinksUpToDate>
  <CharactersWithSpaces>1678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2022-10-07T02:36:00Z</dcterms:created>
  <dc:creator>Administrator</dc:creator>
  <cp:lastModifiedBy>C a i</cp:lastModifiedBy>
  <dcterms:modified xsi:type="dcterms:W3CDTF">2022-10-19T02:50:24Z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B9D719989F434741866BBDF9DD664FE2</vt:lpwstr>
  </property>
</Properties>
</file>