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06"/>
          <w:tab w:val="left" w:pos="2810"/>
          <w:tab w:val="left" w:pos="4222"/>
          <w:tab w:val="left" w:pos="5628"/>
          <w:tab w:val="left" w:pos="7033"/>
        </w:tabs>
        <w:spacing w:line="2173" w:lineRule="exact"/>
        <w:ind w:right="216"/>
        <w:jc w:val="center"/>
        <w:rPr>
          <w:rFonts w:ascii="方正小标宋简体" w:eastAsia="方正小标宋简体"/>
          <w:sz w:val="140"/>
        </w:rPr>
      </w:pPr>
      <w:r>
        <w:rPr>
          <w:rFonts w:hint="eastAsia" w:ascii="方正小标宋简体" w:eastAsia="方正小标宋简体"/>
          <w:color w:val="FF0000"/>
          <w:w w:val="70"/>
          <w:sz w:val="140"/>
        </w:rPr>
        <w:t>福</w:t>
      </w:r>
      <w:r>
        <w:rPr>
          <w:rFonts w:hint="eastAsia" w:ascii="方正小标宋简体" w:eastAsia="方正小标宋简体"/>
          <w:color w:val="FF0000"/>
          <w:w w:val="70"/>
          <w:sz w:val="140"/>
        </w:rPr>
        <w:tab/>
      </w:r>
      <w:r>
        <w:rPr>
          <w:rFonts w:hint="eastAsia" w:ascii="方正小标宋简体" w:eastAsia="方正小标宋简体"/>
          <w:color w:val="FF0000"/>
          <w:w w:val="70"/>
          <w:sz w:val="140"/>
        </w:rPr>
        <w:t>州</w:t>
      </w:r>
      <w:r>
        <w:rPr>
          <w:rFonts w:hint="eastAsia" w:ascii="方正小标宋简体" w:eastAsia="方正小标宋简体"/>
          <w:color w:val="FF0000"/>
          <w:w w:val="70"/>
          <w:sz w:val="140"/>
        </w:rPr>
        <w:tab/>
      </w:r>
      <w:r>
        <w:rPr>
          <w:rFonts w:hint="eastAsia" w:ascii="方正小标宋简体" w:eastAsia="方正小标宋简体"/>
          <w:color w:val="FF0000"/>
          <w:w w:val="70"/>
          <w:sz w:val="140"/>
        </w:rPr>
        <w:t>理</w:t>
      </w:r>
      <w:r>
        <w:rPr>
          <w:rFonts w:hint="eastAsia" w:ascii="方正小标宋简体" w:eastAsia="方正小标宋简体"/>
          <w:color w:val="FF0000"/>
          <w:w w:val="70"/>
          <w:sz w:val="140"/>
        </w:rPr>
        <w:tab/>
      </w:r>
      <w:r>
        <w:rPr>
          <w:rFonts w:hint="eastAsia" w:ascii="方正小标宋简体" w:eastAsia="方正小标宋简体"/>
          <w:color w:val="FF0000"/>
          <w:w w:val="70"/>
          <w:sz w:val="140"/>
        </w:rPr>
        <w:t>工</w:t>
      </w:r>
      <w:r>
        <w:rPr>
          <w:rFonts w:hint="eastAsia" w:ascii="方正小标宋简体" w:eastAsia="方正小标宋简体"/>
          <w:color w:val="FF0000"/>
          <w:w w:val="70"/>
          <w:sz w:val="140"/>
        </w:rPr>
        <w:tab/>
      </w:r>
      <w:r>
        <w:rPr>
          <w:rFonts w:hint="eastAsia" w:ascii="方正小标宋简体" w:eastAsia="方正小标宋简体"/>
          <w:color w:val="FF0000"/>
          <w:w w:val="70"/>
          <w:sz w:val="140"/>
        </w:rPr>
        <w:t>学</w:t>
      </w:r>
      <w:r>
        <w:rPr>
          <w:rFonts w:hint="eastAsia" w:ascii="方正小标宋简体" w:eastAsia="方正小标宋简体"/>
          <w:color w:val="FF0000"/>
          <w:w w:val="70"/>
          <w:sz w:val="140"/>
        </w:rPr>
        <w:tab/>
      </w:r>
      <w:r>
        <w:rPr>
          <w:rFonts w:hint="eastAsia" w:ascii="方正小标宋简体" w:eastAsia="方正小标宋简体"/>
          <w:color w:val="FF0000"/>
          <w:w w:val="70"/>
          <w:sz w:val="140"/>
        </w:rPr>
        <w:t>院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right="0"/>
        <w:jc w:val="center"/>
        <w:textAlignment w:val="auto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福理工教〔202</w:t>
      </w:r>
      <w:r>
        <w:rPr>
          <w:rFonts w:hint="eastAsia" w:ascii="仿宋_GB2312" w:hAnsi="仿宋_GB2312" w:eastAsia="仿宋_GB2312" w:cs="仿宋_GB2312"/>
          <w:lang w:val="en-US"/>
        </w:rPr>
        <w:t>2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</w:rPr>
        <w:t>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方正小标宋简体" w:hAnsi="方正小标宋简体" w:eastAsia="方正小标宋简体" w:cs="方正小标宋简体"/>
          <w:sz w:val="44"/>
        </w:rPr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189865</wp:posOffset>
                </wp:positionV>
                <wp:extent cx="5616575" cy="0"/>
                <wp:effectExtent l="0" t="10795" r="3175" b="17780"/>
                <wp:wrapTopAndBottom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6575" cy="0"/>
                        </a:xfrm>
                        <a:prstGeom prst="line">
                          <a:avLst/>
                        </a:prstGeom>
                        <a:ln w="21336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79.45pt;margin-top:14.95pt;height:0pt;width:442.2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P8Y4DZAAAA&#10;CgEAAA8AAAAAAAAAAQAgAAAAIgAAAGRycy9kb3ducmV2LnhtbFBLAQIUABQAAAAIAIdO4kD1q3fW&#10;4wEAANADAAAOAAAAAAAAAAEAIAAAACgBAABkcnMvZTJvRG9jLnhtbFBLBQYAAAAABgAGAFkBAAB9&#10;BQAAAAA=&#10;">
                <v:fill on="f" focussize="0,0"/>
                <v:stroke weight="1.68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关于表彰福州理工学院20</w:t>
      </w:r>
      <w:r>
        <w:rPr>
          <w:rFonts w:hint="eastAsia" w:ascii="方正小标宋简体" w:hAnsi="方正小标宋简体" w:eastAsia="方正小标宋简体" w:cs="方正小标宋简体"/>
          <w:sz w:val="44"/>
          <w:lang w:val="en-US"/>
        </w:rPr>
        <w:t>21</w:t>
      </w:r>
      <w:r>
        <w:rPr>
          <w:rFonts w:hint="eastAsia" w:ascii="方正小标宋简体" w:hAnsi="方正小标宋简体" w:eastAsia="方正小标宋简体" w:cs="方正小标宋简体"/>
          <w:sz w:val="44"/>
        </w:rPr>
        <w:t>-202</w:t>
      </w:r>
      <w:r>
        <w:rPr>
          <w:rFonts w:hint="eastAsia" w:ascii="方正小标宋简体" w:hAnsi="方正小标宋简体" w:eastAsia="方正小标宋简体" w:cs="方正小标宋简体"/>
          <w:sz w:val="44"/>
          <w:lang w:val="en-US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</w:rPr>
        <w:t xml:space="preserve"> 学年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ind w:left="0" w:right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优秀教学信息员的决定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sz w:val="39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64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根据《福州理工学院学生教学信息员制度实施办法（修订）》中关于学生教学信息员考核与奖惩的相关规定，经各学院审核推荐，由学校教学质量管理中心、教务处综合考察，本年度共评出优秀教学信息员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名，现表彰如下：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center"/>
        <w:textAlignment w:val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福州理工学院20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/>
        </w:rPr>
        <w:t>21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学年优秀信息员名单</w:t>
      </w:r>
    </w:p>
    <w:tbl>
      <w:tblPr>
        <w:tblStyle w:val="8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1265"/>
        <w:gridCol w:w="968"/>
        <w:gridCol w:w="55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6"/>
                <w:szCs w:val="36"/>
              </w:rPr>
            </w:pPr>
            <w:r>
              <w:rPr>
                <w:rFonts w:ascii="仿宋_GB2312" w:eastAsia="仿宋_GB2312" w:cs="仿宋_GB2312"/>
                <w:color w:val="000000"/>
                <w:sz w:val="36"/>
                <w:szCs w:val="36"/>
                <w:lang w:val="en-US" w:bidi="ar"/>
              </w:rPr>
              <w:t>序号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6"/>
                <w:szCs w:val="36"/>
              </w:rPr>
            </w:pPr>
            <w:r>
              <w:rPr>
                <w:rFonts w:ascii="仿宋_GB2312" w:eastAsia="仿宋_GB2312" w:cs="仿宋_GB2312"/>
                <w:color w:val="000000"/>
                <w:sz w:val="36"/>
                <w:szCs w:val="36"/>
                <w:lang w:val="en-US" w:bidi="ar"/>
              </w:rPr>
              <w:t>姓名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6"/>
                <w:szCs w:val="36"/>
              </w:rPr>
            </w:pPr>
            <w:r>
              <w:rPr>
                <w:rFonts w:ascii="仿宋_GB2312" w:eastAsia="仿宋_GB2312" w:cs="仿宋_GB2312"/>
                <w:color w:val="000000"/>
                <w:sz w:val="36"/>
                <w:szCs w:val="36"/>
                <w:lang w:val="en-US" w:bidi="ar"/>
              </w:rPr>
              <w:t>性别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6"/>
                <w:szCs w:val="36"/>
              </w:rPr>
            </w:pPr>
            <w:r>
              <w:rPr>
                <w:rFonts w:ascii="仿宋_GB2312" w:eastAsia="仿宋_GB2312" w:cs="仿宋_GB2312"/>
                <w:color w:val="000000"/>
                <w:sz w:val="36"/>
                <w:szCs w:val="36"/>
                <w:lang w:val="en-US" w:bidi="ar"/>
              </w:rPr>
              <w:t>班级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黄雅琼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2020级物联网工程1班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蔡燕玲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2020级数学与应用数学1班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3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徐雨绮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2020级计算机科学与技术2班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4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王梦瑶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2021级软件工程1班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5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李宏达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男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2021级软件工程2班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6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黄颖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2021级电子信息工程1班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7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赵晨云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2021级电子信息工程2班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8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陈婉婷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2021级智能科学与技术班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9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林雪燕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2019级国际经济与贸易班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10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谢琴容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2019级商务英语班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11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林清榆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2020级金融工程班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12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刘丽玲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2020级经济学班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13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戴雯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2020级投资学班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14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张家玉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2021级电子商务</w:t>
            </w: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 w:bidi="ar"/>
              </w:rPr>
              <w:t>（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专升本</w:t>
            </w: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 w:bidi="ar"/>
              </w:rPr>
              <w:t>）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15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陈采冰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2021级经济学班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16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杜娉婷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2021级投资学班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17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郭婷婷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2021级物流管理</w:t>
            </w: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 w:bidi="ar"/>
              </w:rPr>
              <w:t>（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专升本</w:t>
            </w: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 w:bidi="ar"/>
              </w:rPr>
              <w:t>）</w:t>
            </w: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18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戴海燕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2020级建筑电气与智能化1班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19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蔡小玲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2021级建筑电气与智能化班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达奕心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男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2019级建筑电气与智能化1班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21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黄晟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男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2021级土木工程2班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22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李俊欣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2020级生物技术班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23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危春旺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男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2020级土木工程1班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24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吴志成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男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2020级工程造价1班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25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周文淇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2020级网络与新媒体1班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26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王丽晶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20级护理学1班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27</w:t>
            </w:r>
          </w:p>
        </w:tc>
        <w:tc>
          <w:tcPr>
            <w:tcW w:w="71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吴琳琳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女</w:t>
            </w:r>
          </w:p>
        </w:tc>
        <w:tc>
          <w:tcPr>
            <w:tcW w:w="3180" w:type="pct"/>
            <w:vAlign w:val="center"/>
          </w:tcPr>
          <w:p>
            <w:pPr>
              <w:widowControl/>
              <w:ind w:firstLine="153" w:firstLineChars="48"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  <w:lang w:val="en-US" w:bidi="ar"/>
              </w:rPr>
              <w:t>20级护理学2班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受表彰的优秀教学信息员，在教学工作信息反馈和教学质量监控工作中能及时、准确、全面、客观地向各学院、教学质量管理中心以及教务处反映教师教学、学生学习和教学管理工作中的各类信息，反映同学们的要求和愿望，在学校、教师与学生间起到桥梁的作用，是学校教学和质量管理的好参谋和好助手，也是大家学习的榜样。根据学校有关制度规定，特此颁发荣誉证书及奖金，以资鼓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希望受到表彰的同学珍惜荣誉，戒骄戒躁，继续努力，继续以主人翁的精神，积极、客观、实事求是地反映学校教学和质量管理中的各种问题及现象，提出合理化建议和要求，充分发挥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学生信息员教学信息反馈和监督的作用，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为促使学校教学质量的稳步提高而努力，为提高学校教育教学质量做出贡献。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ascii="仿宋_GB2312" w:hAnsi="仿宋_GB2312" w:eastAsia="仿宋_GB2312" w:cs="仿宋_GB2312"/>
          <w:sz w:val="3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88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教学质量管理中心 教务处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  </w:t>
      </w:r>
    </w:p>
    <w:p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日</w:t>
      </w:r>
    </w:p>
    <w:p>
      <w:pPr>
        <w:pStyle w:val="3"/>
        <w:rPr>
          <w:sz w:val="20"/>
        </w:rPr>
      </w:pPr>
    </w:p>
    <w:p>
      <w:pPr>
        <w:pStyle w:val="3"/>
        <w:rPr>
          <w:rFonts w:hint="eastAsia" w:ascii="仿宋_GB2312" w:hAnsi="仿宋_GB2312" w:eastAsia="仿宋_GB2312" w:cs="仿宋_GB2312"/>
          <w:lang w:eastAsia="zh-CN"/>
        </w:rPr>
      </w:pPr>
      <w:bookmarkStart w:id="0" w:name="_GoBack"/>
      <w:bookmarkEnd w:id="0"/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rPr>
          <w:rFonts w:ascii="仿宋_GB2312" w:hAnsi="仿宋_GB2312" w:eastAsia="仿宋_GB2312" w:cs="仿宋_GB2312"/>
        </w:rPr>
      </w:pPr>
    </w:p>
    <w:p>
      <w:pPr>
        <w:pStyle w:val="3"/>
        <w:pBdr>
          <w:top w:val="single" w:color="auto" w:sz="4" w:space="0"/>
          <w:bottom w:val="single" w:color="auto" w:sz="4" w:space="0"/>
        </w:pBdr>
        <w:ind w:firstLine="280" w:firstLineChars="100"/>
        <w:jc w:val="both"/>
        <w:rPr>
          <w:rFonts w:ascii="仿宋_GB2312" w:hAnsi="仿宋_GB2312" w:eastAsia="仿宋_GB2312" w:cs="仿宋_GB2312"/>
          <w:w w:val="95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教学质量管理中心 教务处</w:t>
      </w:r>
      <w:r>
        <w:rPr>
          <w:rFonts w:ascii="仿宋_GB2312" w:hAnsi="仿宋_GB2312" w:eastAsia="仿宋_GB2312" w:cs="仿宋_GB2312"/>
          <w:sz w:val="28"/>
          <w:szCs w:val="28"/>
          <w:lang w:val="en-US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ascii="仿宋_GB2312" w:hAnsi="仿宋_GB2312" w:eastAsia="仿宋_GB2312" w:cs="仿宋_GB2312"/>
          <w:sz w:val="28"/>
          <w:szCs w:val="28"/>
          <w:lang w:val="en-U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2</w:t>
      </w:r>
      <w:r>
        <w:rPr>
          <w:rFonts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ascii="仿宋_GB2312" w:hAnsi="仿宋_GB2312" w:eastAsia="仿宋_GB2312" w:cs="仿宋_GB2312"/>
          <w:sz w:val="28"/>
          <w:szCs w:val="28"/>
          <w:lang w:val="en-U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  <w:lang w:val="en-US"/>
        </w:rPr>
        <w:t>日印发</w:t>
      </w:r>
    </w:p>
    <w:sectPr>
      <w:footerReference r:id="rId3" w:type="default"/>
      <w:pgSz w:w="11910" w:h="16840"/>
      <w:pgMar w:top="1587" w:right="1559" w:bottom="1587" w:left="1559" w:header="720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aQNE8EBAACN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IoSxy0O/PLzx+XXn8vv72SZ&#10;5ekD1Jh1HzAvDe/8gEsz+wGdmfWgos1f5EMwjuKer+LKIRGRH61X63WFIYGx+YL47OF5iJDeS29J&#10;NhoacXpFVH76CGlMnVNyNefvtDFlgsb940DM7GG597HHbKVhP0yE9r49I58eB99Qh3tOifngUNe8&#10;I7MRZ2M/GbkGhNtjwsKln4w6Qk3FcEqF0bRReQ0e30vWw1+0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qaQNE8EBAACN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</w:rPr>
                    </w:pPr>
                    <w:r>
                      <w:rPr>
                        <w:rFonts w:hint="eastAsia"/>
                        <w:sz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- 3 -</w:t>
                    </w:r>
                    <w:r>
                      <w:rPr>
                        <w:rFonts w:hint="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220"/>
  <w:drawingGridVerticalSpacing w:val="159"/>
  <w:displayHorizontalDrawingGridEvery w:val="1"/>
  <w:displayVerticalDrawingGridEvery w:val="2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E559EF"/>
    <w:rsid w:val="0002624F"/>
    <w:rsid w:val="000C6994"/>
    <w:rsid w:val="001D56FE"/>
    <w:rsid w:val="004B36A0"/>
    <w:rsid w:val="005B2977"/>
    <w:rsid w:val="006C422F"/>
    <w:rsid w:val="00766466"/>
    <w:rsid w:val="008134F5"/>
    <w:rsid w:val="00C52F55"/>
    <w:rsid w:val="00C73585"/>
    <w:rsid w:val="00E559EF"/>
    <w:rsid w:val="0EF537AF"/>
    <w:rsid w:val="113E693D"/>
    <w:rsid w:val="1AB4112E"/>
    <w:rsid w:val="26AF0E4B"/>
    <w:rsid w:val="284B6FDC"/>
    <w:rsid w:val="2B477769"/>
    <w:rsid w:val="2C0E1A71"/>
    <w:rsid w:val="2F926944"/>
    <w:rsid w:val="3117648C"/>
    <w:rsid w:val="41D55C87"/>
    <w:rsid w:val="4E482493"/>
    <w:rsid w:val="5051105B"/>
    <w:rsid w:val="55450A62"/>
    <w:rsid w:val="59A9624B"/>
    <w:rsid w:val="5E1C0685"/>
    <w:rsid w:val="61DA73D5"/>
    <w:rsid w:val="63824E05"/>
    <w:rsid w:val="64574467"/>
    <w:rsid w:val="69B336C2"/>
    <w:rsid w:val="6F8617E9"/>
    <w:rsid w:val="727F66FB"/>
    <w:rsid w:val="7B1A3E96"/>
    <w:rsid w:val="7E1B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iPriority w:val="0"/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Balloon Text"/>
    <w:basedOn w:val="1"/>
    <w:link w:val="16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annotation subject"/>
    <w:basedOn w:val="2"/>
    <w:next w:val="2"/>
    <w:link w:val="15"/>
    <w:uiPriority w:val="0"/>
    <w:rPr>
      <w:b/>
      <w:bCs/>
    </w:rPr>
  </w:style>
  <w:style w:type="character" w:styleId="10">
    <w:name w:val="annotation reference"/>
    <w:basedOn w:val="9"/>
    <w:uiPriority w:val="0"/>
    <w:rPr>
      <w:sz w:val="21"/>
      <w:szCs w:val="21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  <w:pPr>
      <w:spacing w:before="117"/>
      <w:ind w:left="87" w:right="473"/>
      <w:jc w:val="center"/>
    </w:pPr>
  </w:style>
  <w:style w:type="character" w:customStyle="1" w:styleId="14">
    <w:name w:val="批注文字 Char"/>
    <w:basedOn w:val="9"/>
    <w:link w:val="2"/>
    <w:uiPriority w:val="0"/>
    <w:rPr>
      <w:rFonts w:ascii="宋体" w:hAnsi="宋体" w:cs="宋体"/>
      <w:sz w:val="22"/>
      <w:szCs w:val="22"/>
      <w:lang w:val="zh-CN" w:bidi="zh-CN"/>
    </w:rPr>
  </w:style>
  <w:style w:type="character" w:customStyle="1" w:styleId="15">
    <w:name w:val="批注主题 Char"/>
    <w:basedOn w:val="14"/>
    <w:link w:val="7"/>
    <w:uiPriority w:val="0"/>
    <w:rPr>
      <w:rFonts w:ascii="宋体" w:hAnsi="宋体" w:cs="宋体"/>
      <w:b/>
      <w:bCs/>
      <w:sz w:val="22"/>
      <w:szCs w:val="22"/>
      <w:lang w:val="zh-CN" w:bidi="zh-CN"/>
    </w:rPr>
  </w:style>
  <w:style w:type="character" w:customStyle="1" w:styleId="16">
    <w:name w:val="批注框文本 Char"/>
    <w:basedOn w:val="9"/>
    <w:link w:val="4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884</Words>
  <Characters>1009</Characters>
  <Lines>8</Lines>
  <Paragraphs>2</Paragraphs>
  <TotalTime>45</TotalTime>
  <ScaleCrop>false</ScaleCrop>
  <LinksUpToDate>false</LinksUpToDate>
  <CharactersWithSpaces>1050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2021-09-13T08:59:00Z</dcterms:created>
  <dc:creator>gx</dc:creator>
  <cp:lastModifiedBy>C a i</cp:lastModifiedBy>
  <dcterms:modified xsi:type="dcterms:W3CDTF">2022-10-05T02:52:58Z</dcterms:modified>
  <dc:title>关于进行期末教学检查及工作总结的通知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2021-09-13T00:00:00Z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53E3B7485DBF44FCA12174BFBBE16967</vt:lpwstr>
  </property>
</Properties>
</file>