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ascii="仿宋_GB2312" w:eastAsia="仿宋_GB2312" w:cs="黑体"/>
          <w:sz w:val="32"/>
          <w:szCs w:val="32"/>
        </w:rPr>
      </w:pPr>
      <w:r>
        <w:rPr>
          <w:rFonts w:hint="eastAsia" w:ascii="方正小标宋简体" w:hAnsi="华文中宋" w:eastAsia="方正小标宋简体"/>
          <w:color w:val="FF0000"/>
          <w:spacing w:val="40"/>
          <w:w w:val="60"/>
          <w:sz w:val="140"/>
          <w:szCs w:val="140"/>
        </w:rPr>
        <w:t>福 州 理 工 学 院</w:t>
      </w:r>
    </w:p>
    <w:p>
      <w:pPr>
        <w:spacing w:line="560" w:lineRule="exact"/>
        <w:jc w:val="center"/>
        <w:outlineLvl w:val="0"/>
        <w:rPr>
          <w:rFonts w:ascii="仿宋_GB2312" w:eastAsia="仿宋_GB2312" w:cs="黑体"/>
          <w:sz w:val="32"/>
          <w:szCs w:val="32"/>
        </w:rPr>
      </w:pPr>
    </w:p>
    <w:p>
      <w:pPr>
        <w:spacing w:line="560" w:lineRule="exact"/>
        <w:jc w:val="center"/>
        <w:outlineLvl w:val="0"/>
        <w:rPr>
          <w:rFonts w:ascii="仿宋_GB2312" w:eastAsia="仿宋_GB2312" w:cs="黑体"/>
          <w:color w:val="FF0000"/>
          <w:sz w:val="32"/>
          <w:szCs w:val="32"/>
        </w:rPr>
      </w:pPr>
      <w:r>
        <w:rPr>
          <w:rFonts w:hint="eastAsia" w:ascii="仿宋_GB2312" w:hAnsi="仿宋_GB2312" w:eastAsia="仿宋_GB2312" w:cs="仿宋_GB2312"/>
          <w:kern w:val="0"/>
          <w:sz w:val="32"/>
          <w:szCs w:val="32"/>
          <w:lang w:val="en-US" w:eastAsia="zh-CN" w:bidi="ar"/>
        </w:rPr>
        <w:t>福理工商〔2022〕21号</w:t>
      </w:r>
    </w:p>
    <w:p>
      <w:pPr>
        <w:spacing w:line="240" w:lineRule="exact"/>
        <w:rPr>
          <w:rFonts w:ascii="华文中宋" w:hAnsi="华文中宋" w:eastAsia="华文中宋"/>
          <w:color w:val="FF0000"/>
          <w:w w:val="50"/>
          <w:sz w:val="32"/>
          <w:szCs w:val="32"/>
          <w:u w:val="thick"/>
        </w:rPr>
      </w:pPr>
      <w:r>
        <w:rPr>
          <w:rFonts w:hint="eastAsia" w:ascii="华文中宋" w:hAnsi="华文中宋" w:eastAsia="华文中宋"/>
          <w:color w:val="FF0000"/>
          <w:w w:val="50"/>
          <w:sz w:val="32"/>
          <w:szCs w:val="32"/>
          <w:u w:val="thick"/>
        </w:rPr>
        <w:t xml:space="preserve">                                                                                                                 </w:t>
      </w:r>
    </w:p>
    <w:p>
      <w:pPr>
        <w:keepNext w:val="0"/>
        <w:keepLines w:val="0"/>
        <w:pageBreakBefore w:val="0"/>
        <w:widowControl w:val="0"/>
        <w:tabs>
          <w:tab w:val="left" w:pos="7560"/>
        </w:tabs>
        <w:kinsoku/>
        <w:wordWrap/>
        <w:overflowPunct/>
        <w:topLinePunct w:val="0"/>
        <w:autoSpaceDE/>
        <w:autoSpaceDN/>
        <w:bidi w:val="0"/>
        <w:adjustRightInd w:val="0"/>
        <w:snapToGrid/>
        <w:spacing w:line="700" w:lineRule="exact"/>
        <w:ind w:left="-210" w:leftChars="-100" w:right="-210" w:rightChars="-100"/>
        <w:contextualSpacing/>
        <w:jc w:val="center"/>
        <w:textAlignment w:val="auto"/>
        <w:rPr>
          <w:rFonts w:hint="eastAsia" w:ascii="方正小标宋简体" w:hAnsi="宋体" w:eastAsia="方正小标宋简体" w:cs="宋体"/>
          <w:sz w:val="44"/>
          <w:szCs w:val="44"/>
        </w:rPr>
      </w:pPr>
    </w:p>
    <w:p>
      <w:pPr>
        <w:keepNext w:val="0"/>
        <w:keepLines w:val="0"/>
        <w:pageBreakBefore w:val="0"/>
        <w:widowControl w:val="0"/>
        <w:tabs>
          <w:tab w:val="left" w:pos="7560"/>
        </w:tabs>
        <w:kinsoku/>
        <w:wordWrap/>
        <w:overflowPunct/>
        <w:topLinePunct w:val="0"/>
        <w:autoSpaceDE/>
        <w:autoSpaceDN/>
        <w:bidi w:val="0"/>
        <w:adjustRightInd w:val="0"/>
        <w:snapToGrid/>
        <w:spacing w:line="700" w:lineRule="exact"/>
        <w:ind w:left="-210" w:leftChars="-100" w:right="-210" w:rightChars="-100"/>
        <w:contextualSpacing/>
        <w:jc w:val="center"/>
        <w:textAlignment w:val="auto"/>
        <w:rPr>
          <w:rFonts w:hint="eastAsia" w:ascii="方正小标宋简体" w:hAnsi="宋体" w:eastAsia="方正小标宋简体" w:cs="宋体"/>
          <w:sz w:val="44"/>
          <w:szCs w:val="44"/>
          <w:lang w:val="en-US" w:eastAsia="zh-CN"/>
        </w:rPr>
      </w:pPr>
      <w:r>
        <w:rPr>
          <w:rFonts w:hint="eastAsia" w:ascii="方正小标宋简体" w:hAnsi="宋体" w:eastAsia="方正小标宋简体" w:cs="宋体"/>
          <w:sz w:val="44"/>
          <w:szCs w:val="44"/>
          <w:lang w:val="en-US" w:eastAsia="zh-CN"/>
        </w:rPr>
        <w:t>商学院关于2022届本科生毕业论文材料</w:t>
      </w:r>
    </w:p>
    <w:p>
      <w:pPr>
        <w:keepNext w:val="0"/>
        <w:keepLines w:val="0"/>
        <w:pageBreakBefore w:val="0"/>
        <w:widowControl w:val="0"/>
        <w:tabs>
          <w:tab w:val="left" w:pos="7560"/>
        </w:tabs>
        <w:kinsoku/>
        <w:wordWrap/>
        <w:overflowPunct/>
        <w:topLinePunct w:val="0"/>
        <w:autoSpaceDE/>
        <w:autoSpaceDN/>
        <w:bidi w:val="0"/>
        <w:adjustRightInd w:val="0"/>
        <w:snapToGrid/>
        <w:spacing w:line="700" w:lineRule="exact"/>
        <w:ind w:left="-210" w:leftChars="-100" w:right="-210" w:rightChars="-100"/>
        <w:contextualSpacing/>
        <w:jc w:val="center"/>
        <w:textAlignment w:val="auto"/>
        <w:rPr>
          <w:rFonts w:hint="eastAsia" w:ascii="方正小标宋简体" w:hAnsi="宋体" w:eastAsia="方正小标宋简体" w:cs="宋体"/>
          <w:sz w:val="44"/>
          <w:szCs w:val="44"/>
          <w:lang w:val="en-US" w:eastAsia="zh-CN"/>
        </w:rPr>
      </w:pPr>
      <w:r>
        <w:rPr>
          <w:rFonts w:hint="eastAsia" w:ascii="方正小标宋简体" w:hAnsi="宋体" w:eastAsia="方正小标宋简体" w:cs="宋体"/>
          <w:sz w:val="44"/>
          <w:szCs w:val="44"/>
          <w:lang w:val="en-US" w:eastAsia="zh-CN"/>
        </w:rPr>
        <w:t>归档工作的通知</w:t>
      </w:r>
    </w:p>
    <w:p>
      <w:pPr>
        <w:pStyle w:val="2"/>
      </w:pPr>
    </w:p>
    <w:p>
      <w:pPr>
        <w:pStyle w:val="16"/>
        <w:bidi w:val="0"/>
        <w:ind w:left="0" w:leftChars="0" w:firstLine="0" w:firstLineChars="0"/>
        <w:rPr>
          <w:rFonts w:hint="eastAsia"/>
        </w:rPr>
      </w:pPr>
      <w:r>
        <w:rPr>
          <w:rFonts w:hint="eastAsia"/>
        </w:rPr>
        <w:t>各</w:t>
      </w:r>
      <w:r>
        <w:rPr>
          <w:rFonts w:hint="eastAsia"/>
          <w:lang w:eastAsia="zh-CN"/>
        </w:rPr>
        <w:t>系（专业）</w:t>
      </w:r>
      <w:r>
        <w:rPr>
          <w:rFonts w:hint="eastAsia"/>
        </w:rPr>
        <w:t>：</w:t>
      </w:r>
    </w:p>
    <w:p>
      <w:pPr>
        <w:pStyle w:val="16"/>
        <w:bidi w:val="0"/>
        <w:rPr>
          <w:rFonts w:hint="eastAsia"/>
          <w:lang w:eastAsia="zh-CN"/>
        </w:rPr>
      </w:pPr>
      <w:r>
        <w:rPr>
          <w:rFonts w:hint="eastAsia"/>
          <w:lang w:eastAsia="zh-CN"/>
        </w:rPr>
        <w:t>现将《商学院关于202</w:t>
      </w:r>
      <w:r>
        <w:rPr>
          <w:rFonts w:hint="eastAsia"/>
          <w:lang w:val="en-US" w:eastAsia="zh-CN"/>
        </w:rPr>
        <w:t>2</w:t>
      </w:r>
      <w:r>
        <w:rPr>
          <w:rFonts w:hint="eastAsia"/>
          <w:lang w:eastAsia="zh-CN"/>
        </w:rPr>
        <w:t>届本科生毕业论文材料归档工作的通知》印发给你们，请遵照执行。</w:t>
      </w:r>
    </w:p>
    <w:p>
      <w:pPr>
        <w:pStyle w:val="16"/>
        <w:bidi w:val="0"/>
        <w:rPr>
          <w:rFonts w:hint="eastAsia"/>
          <w:lang w:eastAsia="zh-CN"/>
        </w:rPr>
      </w:pPr>
      <w:r>
        <w:rPr>
          <w:rFonts w:hint="eastAsia"/>
          <w:lang w:eastAsia="zh-CN"/>
        </w:rPr>
        <w:t>特此通知。</w:t>
      </w:r>
    </w:p>
    <w:p>
      <w:pPr>
        <w:pStyle w:val="16"/>
        <w:bidi w:val="0"/>
        <w:rPr>
          <w:rFonts w:hint="eastAsia"/>
          <w:lang w:eastAsia="zh-CN"/>
        </w:rPr>
      </w:pPr>
    </w:p>
    <w:p>
      <w:pPr>
        <w:pStyle w:val="16"/>
        <w:bidi w:val="0"/>
        <w:ind w:left="1598" w:leftChars="304" w:hanging="960" w:hangingChars="300"/>
        <w:rPr>
          <w:rFonts w:hint="eastAsia"/>
          <w:lang w:eastAsia="zh-CN"/>
        </w:rPr>
      </w:pPr>
      <w:r>
        <w:rPr>
          <w:rFonts w:hint="eastAsia"/>
        </w:rPr>
        <w:t>附件：</w:t>
      </w:r>
      <w:r>
        <w:rPr>
          <w:rFonts w:hint="eastAsia"/>
          <w:lang w:val="en-US" w:eastAsia="zh-CN"/>
        </w:rPr>
        <w:t>1.关于2022届本科生毕业论文材料归档工作的</w:t>
      </w:r>
      <w:r>
        <w:rPr>
          <w:rFonts w:hint="eastAsia"/>
          <w:lang w:eastAsia="zh-CN"/>
        </w:rPr>
        <w:t>要求</w:t>
      </w:r>
    </w:p>
    <w:p>
      <w:pPr>
        <w:pStyle w:val="16"/>
        <w:bidi w:val="0"/>
        <w:ind w:firstLine="1600" w:firstLineChars="500"/>
        <w:rPr>
          <w:rFonts w:hint="default"/>
          <w:lang w:val="en-US" w:eastAsia="zh-CN"/>
        </w:rPr>
      </w:pPr>
      <w:r>
        <w:rPr>
          <w:rFonts w:hint="eastAsia"/>
          <w:lang w:val="en-US" w:eastAsia="zh-CN"/>
        </w:rPr>
        <w:t>2.2022届电子版材料命名明细</w:t>
      </w:r>
    </w:p>
    <w:p>
      <w:pPr>
        <w:pStyle w:val="16"/>
        <w:bidi w:val="0"/>
        <w:ind w:firstLine="1600" w:firstLineChars="500"/>
        <w:rPr>
          <w:rFonts w:hint="eastAsia"/>
        </w:rPr>
      </w:pPr>
      <w:r>
        <w:rPr>
          <w:rFonts w:hint="eastAsia"/>
          <w:lang w:val="en-US" w:eastAsia="zh-CN"/>
        </w:rPr>
        <w:t>3.2022届论文资料装订、归档注意事项</w:t>
      </w:r>
    </w:p>
    <w:p>
      <w:pPr>
        <w:pStyle w:val="16"/>
        <w:bidi w:val="0"/>
        <w:ind w:left="0" w:leftChars="0" w:firstLine="0" w:firstLineChars="0"/>
        <w:rPr>
          <w:rFonts w:hint="eastAsia"/>
        </w:rPr>
      </w:pPr>
    </w:p>
    <w:p>
      <w:pPr>
        <w:pStyle w:val="16"/>
        <w:bidi w:val="0"/>
        <w:jc w:val="right"/>
        <w:rPr>
          <w:rFonts w:hint="eastAsia"/>
          <w:lang w:eastAsia="zh-CN"/>
        </w:rPr>
      </w:pPr>
      <w:r>
        <w:rPr>
          <w:rFonts w:hint="eastAsia"/>
        </w:rPr>
        <w:t>福州理工学院</w:t>
      </w:r>
      <w:r>
        <w:rPr>
          <w:rFonts w:hint="eastAsia"/>
          <w:lang w:eastAsia="zh-CN"/>
        </w:rPr>
        <w:t>商学院</w:t>
      </w:r>
    </w:p>
    <w:p>
      <w:pPr>
        <w:pStyle w:val="16"/>
        <w:bidi w:val="0"/>
        <w:jc w:val="right"/>
      </w:pPr>
      <w:r>
        <w:rPr>
          <w:rFonts w:hint="eastAsia"/>
        </w:rPr>
        <w:t>20</w:t>
      </w:r>
      <w:r>
        <w:rPr>
          <w:rFonts w:hint="eastAsia"/>
          <w:lang w:val="en-US" w:eastAsia="zh-CN"/>
        </w:rPr>
        <w:t>22</w:t>
      </w:r>
      <w:r>
        <w:rPr>
          <w:rFonts w:hint="eastAsia"/>
        </w:rPr>
        <w:t>年</w:t>
      </w:r>
      <w:r>
        <w:rPr>
          <w:rFonts w:hint="eastAsia"/>
          <w:lang w:val="en-US" w:eastAsia="zh-CN"/>
        </w:rPr>
        <w:t>5</w:t>
      </w:r>
      <w:r>
        <w:rPr>
          <w:rFonts w:hint="eastAsia"/>
        </w:rPr>
        <w:t>月</w:t>
      </w:r>
      <w:r>
        <w:rPr>
          <w:rFonts w:hint="eastAsia"/>
          <w:lang w:val="en-US" w:eastAsia="zh-CN"/>
        </w:rPr>
        <w:t>18</w:t>
      </w:r>
      <w:r>
        <w:rPr>
          <w:rFonts w:hint="eastAsia"/>
        </w:rPr>
        <w:t>日</w:t>
      </w:r>
    </w:p>
    <w:p>
      <w:pPr>
        <w:pStyle w:val="16"/>
        <w:bidi w:val="0"/>
        <w:ind w:left="0" w:leftChars="0" w:firstLine="0" w:firstLineChars="0"/>
        <w:rPr>
          <w:rFonts w:hint="eastAsia" w:ascii="黑体" w:hAnsi="黑体" w:eastAsia="黑体" w:cs="黑体"/>
          <w:lang w:val="en-US" w:eastAsia="zh-CN"/>
        </w:rPr>
      </w:pPr>
      <w:r>
        <w:rPr>
          <w:rFonts w:hint="eastAsia" w:ascii="黑体" w:hAnsi="黑体" w:eastAsia="黑体" w:cs="黑体"/>
          <w:lang w:eastAsia="zh-CN"/>
        </w:rPr>
        <w:t>附件</w:t>
      </w:r>
      <w:r>
        <w:rPr>
          <w:rFonts w:hint="eastAsia" w:ascii="黑体" w:hAnsi="黑体" w:eastAsia="黑体" w:cs="黑体"/>
          <w:lang w:val="en-US" w:eastAsia="zh-CN"/>
        </w:rPr>
        <w:t>1</w:t>
      </w:r>
    </w:p>
    <w:p>
      <w:pPr>
        <w:pStyle w:val="13"/>
        <w:bidi w:val="0"/>
        <w:jc w:val="center"/>
        <w:rPr>
          <w:rFonts w:hint="eastAsia" w:ascii="_x000B_" w:hAnsi="_x000B_" w:eastAsia="方正小标宋简体" w:cs="宋体"/>
          <w:bCs/>
          <w:kern w:val="0"/>
          <w:sz w:val="44"/>
          <w:szCs w:val="24"/>
          <w:lang w:val="en-US" w:eastAsia="zh-CN" w:bidi="ar-SA"/>
        </w:rPr>
      </w:pPr>
      <w:r>
        <w:rPr>
          <w:rFonts w:hint="eastAsia"/>
          <w:lang w:val="en-US" w:eastAsia="zh-CN"/>
        </w:rPr>
        <w:t>关于2022届本科生毕业论文材料</w:t>
      </w:r>
      <w:r>
        <w:rPr>
          <w:rFonts w:hint="eastAsia" w:ascii="_x000B_" w:hAnsi="_x000B_" w:eastAsia="方正小标宋简体" w:cs="宋体"/>
          <w:bCs/>
          <w:kern w:val="0"/>
          <w:sz w:val="44"/>
          <w:szCs w:val="24"/>
          <w:lang w:val="en-US" w:eastAsia="zh-CN" w:bidi="ar-SA"/>
        </w:rPr>
        <w:t>归档工作的要求</w:t>
      </w:r>
    </w:p>
    <w:p>
      <w:pPr>
        <w:pStyle w:val="14"/>
        <w:bidi w:val="0"/>
        <w:rPr>
          <w:rFonts w:hint="eastAsia"/>
          <w:lang w:val="en-US" w:eastAsia="zh-CN"/>
        </w:rPr>
      </w:pPr>
      <w:r>
        <w:rPr>
          <w:rFonts w:hint="eastAsia"/>
          <w:lang w:val="en-US" w:eastAsia="zh-CN"/>
        </w:rPr>
        <w:t>一、毕业论文</w:t>
      </w:r>
      <w:r>
        <w:rPr>
          <w:rFonts w:hint="eastAsia"/>
          <w:b/>
          <w:bCs w:val="0"/>
          <w:color w:val="FF0000"/>
          <w:lang w:val="en-US" w:eastAsia="zh-CN"/>
        </w:rPr>
        <w:t>纸质版</w:t>
      </w:r>
      <w:r>
        <w:rPr>
          <w:rFonts w:hint="eastAsia"/>
          <w:lang w:val="en-US" w:eastAsia="zh-CN"/>
        </w:rPr>
        <w:t>归档内容</w:t>
      </w:r>
    </w:p>
    <w:p>
      <w:pPr>
        <w:pStyle w:val="15"/>
        <w:bidi w:val="0"/>
        <w:rPr>
          <w:rFonts w:hint="eastAsia"/>
          <w:lang w:val="en-US" w:eastAsia="zh-CN"/>
        </w:rPr>
      </w:pPr>
      <w:r>
        <w:rPr>
          <w:rFonts w:hint="eastAsia"/>
          <w:lang w:eastAsia="zh-CN"/>
        </w:rPr>
        <w:t>（一）毕业论文档案袋（学院统一发放）</w:t>
      </w:r>
    </w:p>
    <w:p>
      <w:pPr>
        <w:pStyle w:val="16"/>
        <w:bidi w:val="0"/>
        <w:rPr>
          <w:rFonts w:hint="eastAsia"/>
          <w:lang w:val="en-US" w:eastAsia="zh-CN"/>
        </w:rPr>
      </w:pPr>
      <w:r>
        <w:rPr>
          <w:rFonts w:hint="eastAsia"/>
          <w:b/>
          <w:bCs/>
          <w:lang w:val="en-US" w:eastAsia="zh-CN"/>
        </w:rPr>
        <w:t>装袋相关材料目录：</w:t>
      </w:r>
      <w:r>
        <w:rPr>
          <w:rFonts w:hint="eastAsia"/>
          <w:lang w:val="en-US" w:eastAsia="zh-CN"/>
        </w:rPr>
        <w:t>（档案袋封面书写规范详见附件范例）</w:t>
      </w:r>
    </w:p>
    <w:p>
      <w:pPr>
        <w:pStyle w:val="16"/>
        <w:bidi w:val="0"/>
        <w:rPr>
          <w:rFonts w:hint="eastAsia"/>
          <w:lang w:val="en-US" w:eastAsia="zh-CN"/>
        </w:rPr>
      </w:pPr>
      <w:r>
        <w:rPr>
          <w:rFonts w:hint="eastAsia"/>
          <w:lang w:val="en-US" w:eastAsia="zh-CN"/>
        </w:rPr>
        <w:t>1.胶装装订好的论文正本（单面打印，无需彩印，封皮封底用</w:t>
      </w:r>
      <w:r>
        <w:rPr>
          <w:rFonts w:hint="eastAsia"/>
          <w:b/>
          <w:bCs/>
          <w:color w:val="FF0000"/>
          <w:lang w:val="en-US" w:eastAsia="zh-CN"/>
        </w:rPr>
        <w:t>白色皮纹纸</w:t>
      </w:r>
      <w:r>
        <w:rPr>
          <w:rFonts w:hint="eastAsia"/>
          <w:lang w:val="en-US" w:eastAsia="zh-CN"/>
        </w:rPr>
        <w:t>（230g））。</w:t>
      </w:r>
    </w:p>
    <w:p>
      <w:pPr>
        <w:pStyle w:val="16"/>
        <w:bidi w:val="0"/>
        <w:rPr>
          <w:rFonts w:hint="eastAsia"/>
          <w:lang w:val="en-US" w:eastAsia="zh-CN"/>
        </w:rPr>
      </w:pPr>
      <w:r>
        <w:rPr>
          <w:rFonts w:hint="eastAsia"/>
          <w:lang w:val="en-US" w:eastAsia="zh-CN"/>
        </w:rPr>
        <w:t>2.论文副本（单面</w:t>
      </w:r>
      <w:r>
        <w:rPr>
          <w:rFonts w:hint="eastAsia"/>
        </w:rPr>
        <w:t>打印</w:t>
      </w:r>
      <w:r>
        <w:rPr>
          <w:rFonts w:hint="eastAsia"/>
          <w:lang w:val="en-US" w:eastAsia="zh-CN"/>
        </w:rPr>
        <w:t>，封皮封底用白色皮纹纸（230g））。</w:t>
      </w:r>
    </w:p>
    <w:p>
      <w:pPr>
        <w:pStyle w:val="16"/>
        <w:bidi w:val="0"/>
        <w:rPr>
          <w:rFonts w:hint="eastAsia"/>
          <w:lang w:val="en-US" w:eastAsia="zh-CN"/>
        </w:rPr>
      </w:pPr>
      <w:r>
        <w:rPr>
          <w:rFonts w:hint="eastAsia"/>
          <w:lang w:val="en-US" w:eastAsia="zh-CN"/>
        </w:rPr>
        <w:t>3.毕业论文（设计）查重检测报告（复制比检测学生系统中有下载报告说明,需下载简洁版，题目一致，指导教师和学生签名手签，并注明指导老师签字日期，</w:t>
      </w:r>
      <w:r>
        <w:rPr>
          <w:rFonts w:hint="eastAsia"/>
          <w:b/>
          <w:bCs/>
          <w:color w:val="FF0000"/>
          <w:lang w:val="en-US" w:eastAsia="zh-CN"/>
        </w:rPr>
        <w:t>指导老师签字日期等于检测时间</w:t>
      </w:r>
      <w:r>
        <w:rPr>
          <w:rFonts w:hint="eastAsia"/>
          <w:lang w:val="en-US" w:eastAsia="zh-CN"/>
        </w:rPr>
        <w:t>，不装订，需装袋。</w:t>
      </w:r>
    </w:p>
    <w:p>
      <w:pPr>
        <w:pStyle w:val="16"/>
        <w:bidi w:val="0"/>
        <w:rPr>
          <w:rFonts w:hint="eastAsia"/>
          <w:lang w:val="en-US" w:eastAsia="zh-CN"/>
        </w:rPr>
      </w:pPr>
      <w:r>
        <w:rPr>
          <w:rFonts w:hint="eastAsia" w:ascii="Cambria" w:hAnsi="Cambria" w:eastAsia="楷体" w:cs="Times New Roman"/>
          <w:b/>
          <w:bCs/>
          <w:kern w:val="28"/>
          <w:sz w:val="32"/>
          <w:szCs w:val="32"/>
          <w:lang w:val="en-US" w:eastAsia="zh-CN" w:bidi="ar-SA"/>
        </w:rPr>
        <w:t>需入袋的查重报告</w:t>
      </w:r>
      <w:r>
        <w:rPr>
          <w:rFonts w:hint="eastAsia"/>
          <w:lang w:val="en-US" w:eastAsia="zh-CN"/>
        </w:rPr>
        <w:t>：</w:t>
      </w:r>
    </w:p>
    <w:p>
      <w:pPr>
        <w:pStyle w:val="16"/>
        <w:bidi w:val="0"/>
        <w:rPr>
          <w:rFonts w:hint="eastAsia"/>
          <w:color w:val="FF0000"/>
        </w:rPr>
      </w:pPr>
      <w:r>
        <w:rPr>
          <w:rFonts w:hint="eastAsia"/>
          <w:color w:val="FF0000"/>
          <w:lang w:val="en-US" w:eastAsia="zh-CN"/>
        </w:rPr>
        <w:t>（1）检测未通过取消答辩资格：一检或二检的查重报告都保留，并左上角注明原因；</w:t>
      </w:r>
    </w:p>
    <w:p>
      <w:pPr>
        <w:pStyle w:val="16"/>
        <w:bidi w:val="0"/>
        <w:rPr>
          <w:rFonts w:hint="eastAsia"/>
          <w:color w:val="FF0000"/>
        </w:rPr>
      </w:pPr>
      <w:r>
        <w:rPr>
          <w:rFonts w:hint="eastAsia"/>
          <w:color w:val="FF0000"/>
          <w:lang w:val="en-US" w:eastAsia="zh-CN"/>
        </w:rPr>
        <w:t>（2）检测通过：保留第一次答辩前检测通过的查重报告；</w:t>
      </w:r>
    </w:p>
    <w:p>
      <w:pPr>
        <w:pStyle w:val="16"/>
        <w:bidi w:val="0"/>
        <w:rPr>
          <w:rFonts w:hint="eastAsia"/>
          <w:lang w:val="en-US" w:eastAsia="zh-CN"/>
        </w:rPr>
      </w:pPr>
      <w:r>
        <w:rPr>
          <w:rFonts w:hint="eastAsia"/>
          <w:color w:val="FF0000"/>
          <w:lang w:val="en-US" w:eastAsia="zh-CN"/>
        </w:rPr>
        <w:t>（3）一辩后，如有再次检测的，再次检测的查重报告亦保留，需放入档案袋，并左上角注明原因。</w:t>
      </w:r>
    </w:p>
    <w:p>
      <w:pPr>
        <w:pStyle w:val="16"/>
        <w:bidi w:val="0"/>
        <w:rPr>
          <w:rFonts w:hint="eastAsia"/>
          <w:lang w:val="en-US" w:eastAsia="zh-CN"/>
        </w:rPr>
      </w:pPr>
      <w:r>
        <w:rPr>
          <w:rFonts w:hint="eastAsia"/>
          <w:lang w:val="en-US" w:eastAsia="zh-CN"/>
        </w:rPr>
        <w:t>4.指导教师成绩评审表（题目一致、电子版签名放电子签，纸质版手写签名,装袋）。</w:t>
      </w:r>
    </w:p>
    <w:p>
      <w:pPr>
        <w:pStyle w:val="16"/>
        <w:bidi w:val="0"/>
        <w:rPr>
          <w:rFonts w:hint="eastAsia"/>
          <w:lang w:val="en-US" w:eastAsia="zh-CN"/>
        </w:rPr>
      </w:pPr>
      <w:r>
        <w:rPr>
          <w:rFonts w:hint="eastAsia"/>
          <w:lang w:val="en-US" w:eastAsia="zh-CN"/>
        </w:rPr>
        <w:t>5.评阅教师成绩评审表（题目一致、电子版签名放电子签，纸质版手写签名,装袋）。</w:t>
      </w:r>
    </w:p>
    <w:p>
      <w:pPr>
        <w:pStyle w:val="16"/>
        <w:bidi w:val="0"/>
        <w:rPr>
          <w:rFonts w:hint="eastAsia"/>
          <w:lang w:val="en-US" w:eastAsia="zh-CN"/>
        </w:rPr>
      </w:pPr>
      <w:r>
        <w:rPr>
          <w:rFonts w:hint="eastAsia"/>
          <w:lang w:val="en-US" w:eastAsia="zh-CN"/>
        </w:rPr>
        <w:t>6.答辩委员会决议书（题目一致、电子版签名放电子签，纸质版手写签名,装袋。</w:t>
      </w:r>
      <w:r>
        <w:rPr>
          <w:rFonts w:hint="eastAsia"/>
          <w:b/>
          <w:bCs/>
          <w:color w:val="FF0000"/>
          <w:lang w:val="en-US" w:eastAsia="zh-CN"/>
        </w:rPr>
        <w:t>若参加二辩则只放二辩的答辩委员会决议书</w:t>
      </w:r>
      <w:r>
        <w:rPr>
          <w:rFonts w:hint="eastAsia"/>
          <w:lang w:val="en-US" w:eastAsia="zh-CN"/>
        </w:rPr>
        <w:t>，答辩秘书收齐有参加二辩学生的第一次答辩决议书纸质版与电子版，</w:t>
      </w:r>
      <w:r>
        <w:rPr>
          <w:rFonts w:hint="eastAsia"/>
          <w:b/>
          <w:bCs/>
          <w:color w:val="FF0000"/>
          <w:lang w:val="en-US" w:eastAsia="zh-CN"/>
        </w:rPr>
        <w:t>以专业为单位汇总存档</w:t>
      </w:r>
      <w:r>
        <w:rPr>
          <w:rFonts w:hint="eastAsia"/>
          <w:lang w:val="en-US" w:eastAsia="zh-CN"/>
        </w:rPr>
        <w:t>）。</w:t>
      </w:r>
    </w:p>
    <w:p>
      <w:pPr>
        <w:pStyle w:val="16"/>
        <w:bidi w:val="0"/>
        <w:rPr>
          <w:rFonts w:hint="eastAsia"/>
          <w:lang w:val="en-US" w:eastAsia="zh-CN"/>
        </w:rPr>
      </w:pPr>
      <w:r>
        <w:rPr>
          <w:rFonts w:hint="eastAsia"/>
          <w:lang w:val="en-US" w:eastAsia="zh-CN"/>
        </w:rPr>
        <w:t>7.指导记录表（不少于</w:t>
      </w:r>
      <w:r>
        <w:rPr>
          <w:rFonts w:hint="eastAsia"/>
          <w:b/>
          <w:bCs/>
          <w:color w:val="FF0000"/>
          <w:lang w:val="en-US" w:eastAsia="zh-CN"/>
        </w:rPr>
        <w:t>24次</w:t>
      </w:r>
      <w:r>
        <w:rPr>
          <w:rFonts w:hint="eastAsia"/>
          <w:lang w:val="en-US" w:eastAsia="zh-CN"/>
        </w:rPr>
        <w:t>，题目一致、签名，</w:t>
      </w:r>
      <w:r>
        <w:rPr>
          <w:rFonts w:hint="eastAsia"/>
          <w:color w:val="FF0000"/>
          <w:lang w:val="en-US" w:eastAsia="zh-CN"/>
        </w:rPr>
        <w:t>左侧装订2个钉子</w:t>
      </w:r>
      <w:r>
        <w:rPr>
          <w:rFonts w:hint="eastAsia"/>
          <w:lang w:val="en-US" w:eastAsia="zh-CN"/>
        </w:rPr>
        <w:t>，装袋）。</w:t>
      </w:r>
    </w:p>
    <w:p>
      <w:pPr>
        <w:pStyle w:val="16"/>
        <w:bidi w:val="0"/>
        <w:rPr>
          <w:rFonts w:hint="eastAsia"/>
          <w:lang w:val="en-US" w:eastAsia="zh-CN"/>
        </w:rPr>
      </w:pPr>
      <w:r>
        <w:rPr>
          <w:rFonts w:hint="eastAsia"/>
          <w:lang w:val="en-US" w:eastAsia="zh-CN"/>
        </w:rPr>
        <w:t>8.答辩记录表（若超过一页则左侧装订两个钉子，题目一致、签名、装袋，若参加二辩则一辩与二辩的答辩记录表都需装袋）</w:t>
      </w:r>
    </w:p>
    <w:p>
      <w:pPr>
        <w:pStyle w:val="16"/>
        <w:bidi w:val="0"/>
        <w:rPr>
          <w:rFonts w:hint="eastAsia"/>
          <w:lang w:val="en-US" w:eastAsia="zh-CN"/>
        </w:rPr>
      </w:pPr>
      <w:r>
        <w:rPr>
          <w:rFonts w:hint="eastAsia"/>
          <w:lang w:val="en-US" w:eastAsia="zh-CN"/>
        </w:rPr>
        <w:t>9.光盘：光盘根文件夹名称是“</w:t>
      </w:r>
      <w:r>
        <w:rPr>
          <w:rFonts w:hint="eastAsia"/>
          <w:b/>
          <w:bCs/>
          <w:color w:val="FF0000"/>
          <w:lang w:val="en-US" w:eastAsia="zh-CN"/>
        </w:rPr>
        <w:t>班级_学号_姓名_论文材料</w:t>
      </w:r>
      <w:r>
        <w:rPr>
          <w:rFonts w:hint="eastAsia"/>
          <w:lang w:val="en-US" w:eastAsia="zh-CN"/>
        </w:rPr>
        <w:t>”，建议内包含两个子文件夹“班级_学号_姓名_论文正本”和“班级_学号_姓名_论文副本”分别存放论文正本文档、副本的多个文档(doc)，其余非此两本的文档（如查重报告、答辩PPT、答辩记录表或其他写作过程中有价值的材料）直接放在文件夹里，命名格式同上，例指导教师成绩评审表命名为：“班级_学号_姓名_指导教师成绩评审表”导师额外交待必要刻录进的资料也可以建个子文件夹存放。</w:t>
      </w:r>
      <w:r>
        <w:rPr>
          <w:rFonts w:hint="eastAsia"/>
          <w:highlight w:val="yellow"/>
          <w:lang w:val="en-US" w:eastAsia="zh-CN"/>
        </w:rPr>
        <w:t>（详见附件二）</w:t>
      </w:r>
    </w:p>
    <w:p>
      <w:pPr>
        <w:pStyle w:val="16"/>
        <w:bidi w:val="0"/>
        <w:rPr>
          <w:rFonts w:hint="eastAsia"/>
          <w:lang w:val="en-US" w:eastAsia="zh-CN"/>
        </w:rPr>
      </w:pPr>
      <w:r>
        <w:rPr>
          <w:rFonts w:hint="eastAsia"/>
          <w:b/>
          <w:bCs/>
          <w:lang w:val="en-US" w:eastAsia="zh-CN"/>
        </w:rPr>
        <w:t>注：</w:t>
      </w:r>
      <w:r>
        <w:rPr>
          <w:rFonts w:hint="eastAsia"/>
          <w:lang w:val="en-US" w:eastAsia="zh-CN"/>
        </w:rPr>
        <w:t>光盘上需贴标签,标签备注</w:t>
      </w:r>
      <w:r>
        <w:rPr>
          <w:rFonts w:hint="eastAsia"/>
          <w:b/>
          <w:bCs/>
          <w:color w:val="FF0000"/>
          <w:lang w:val="en-US" w:eastAsia="zh-CN"/>
        </w:rPr>
        <w:t>班级 学号 姓名</w:t>
      </w:r>
      <w:r>
        <w:rPr>
          <w:rFonts w:hint="eastAsia"/>
          <w:lang w:val="en-US" w:eastAsia="zh-CN"/>
        </w:rPr>
        <w:t>。（详见附件范例）</w:t>
      </w:r>
    </w:p>
    <w:p>
      <w:pPr>
        <w:pStyle w:val="16"/>
        <w:bidi w:val="0"/>
        <w:rPr>
          <w:rFonts w:hint="eastAsia"/>
          <w:lang w:val="en-US" w:eastAsia="zh-CN"/>
        </w:rPr>
      </w:pPr>
      <w:r>
        <w:rPr>
          <w:rFonts w:hint="eastAsia" w:ascii="Cambria" w:hAnsi="Cambria" w:eastAsia="楷体" w:cs="Times New Roman"/>
          <w:b/>
          <w:bCs/>
          <w:kern w:val="28"/>
          <w:sz w:val="32"/>
          <w:szCs w:val="32"/>
          <w:lang w:val="en-US" w:eastAsia="zh-CN" w:bidi="ar-SA"/>
        </w:rPr>
        <w:t>（二）毕业论文规范检查表：</w:t>
      </w:r>
      <w:r>
        <w:rPr>
          <w:rFonts w:hint="eastAsia"/>
          <w:lang w:val="en-US" w:eastAsia="zh-CN"/>
        </w:rPr>
        <w:t>1人1份，指导老师评分签字后交由</w:t>
      </w:r>
      <w:r>
        <w:rPr>
          <w:rFonts w:hint="eastAsia"/>
          <w:color w:val="FF0000"/>
          <w:lang w:val="en-US" w:eastAsia="zh-CN"/>
        </w:rPr>
        <w:t>各专业收集存档</w:t>
      </w:r>
      <w:r>
        <w:rPr>
          <w:rFonts w:hint="eastAsia"/>
          <w:lang w:val="en-US" w:eastAsia="zh-CN"/>
        </w:rPr>
        <w:t>。</w:t>
      </w:r>
    </w:p>
    <w:p>
      <w:pPr>
        <w:pStyle w:val="14"/>
        <w:bidi w:val="0"/>
        <w:rPr>
          <w:rFonts w:hint="default" w:cs="Times New Roman"/>
          <w:lang w:val="en-US" w:eastAsia="zh-CN"/>
        </w:rPr>
      </w:pPr>
      <w:r>
        <w:rPr>
          <w:rFonts w:hint="eastAsia" w:cs="Times New Roman"/>
          <w:lang w:val="en-US" w:eastAsia="zh-CN"/>
        </w:rPr>
        <w:t>二、毕业论文纸质文档上交时间和要求</w:t>
      </w:r>
    </w:p>
    <w:p>
      <w:pPr>
        <w:pStyle w:val="16"/>
        <w:bidi w:val="0"/>
        <w:rPr>
          <w:rFonts w:hint="eastAsia"/>
          <w:lang w:val="en-US" w:eastAsia="zh-CN"/>
        </w:rPr>
      </w:pPr>
      <w:r>
        <w:rPr>
          <w:rFonts w:hint="eastAsia"/>
          <w:lang w:val="en-US" w:eastAsia="zh-CN"/>
        </w:rPr>
        <w:t>（一）以上论文所有纸质材料签名处均采用</w:t>
      </w:r>
      <w:r>
        <w:rPr>
          <w:rFonts w:hint="eastAsia"/>
          <w:b/>
          <w:bCs/>
          <w:color w:val="FF0000"/>
          <w:lang w:val="en-US" w:eastAsia="zh-CN"/>
        </w:rPr>
        <w:t>手签</w:t>
      </w:r>
      <w:r>
        <w:rPr>
          <w:rFonts w:hint="eastAsia"/>
          <w:lang w:val="en-US" w:eastAsia="zh-CN"/>
        </w:rPr>
        <w:t>。</w:t>
      </w:r>
    </w:p>
    <w:p>
      <w:pPr>
        <w:pStyle w:val="16"/>
        <w:bidi w:val="0"/>
        <w:rPr>
          <w:rFonts w:hint="eastAsia"/>
          <w:lang w:val="en-US" w:eastAsia="zh-CN"/>
        </w:rPr>
      </w:pPr>
      <w:r>
        <w:rPr>
          <w:rFonts w:hint="eastAsia"/>
          <w:lang w:val="en-US" w:eastAsia="zh-CN"/>
        </w:rPr>
        <w:t>（二）论文档案袋</w:t>
      </w:r>
      <w:r>
        <w:rPr>
          <w:rFonts w:hint="eastAsia"/>
          <w:b/>
          <w:bCs/>
          <w:lang w:val="en-US" w:eastAsia="zh-CN"/>
        </w:rPr>
        <w:t>学生</w:t>
      </w:r>
      <w:r>
        <w:rPr>
          <w:rFonts w:hint="eastAsia"/>
          <w:lang w:val="en-US" w:eastAsia="zh-CN"/>
        </w:rPr>
        <w:t>应在</w:t>
      </w:r>
      <w:r>
        <w:rPr>
          <w:rFonts w:hint="eastAsia"/>
          <w:color w:val="FF0000"/>
          <w:lang w:val="en-US" w:eastAsia="zh-CN"/>
        </w:rPr>
        <w:t>答辩结束三天内，将所有材料按要求整改完毕后</w:t>
      </w:r>
      <w:r>
        <w:rPr>
          <w:rFonts w:hint="eastAsia"/>
          <w:lang w:val="en-US" w:eastAsia="zh-CN"/>
        </w:rPr>
        <w:t>交给论文指导老师检查，</w:t>
      </w:r>
      <w:r>
        <w:rPr>
          <w:rFonts w:hint="eastAsia"/>
          <w:color w:val="FF0000"/>
          <w:lang w:val="en-US" w:eastAsia="zh-CN"/>
        </w:rPr>
        <w:t>检查确认无误</w:t>
      </w:r>
      <w:r>
        <w:rPr>
          <w:rFonts w:hint="eastAsia"/>
          <w:lang w:val="en-US" w:eastAsia="zh-CN"/>
        </w:rPr>
        <w:t>后才算上交。</w:t>
      </w:r>
    </w:p>
    <w:p>
      <w:pPr>
        <w:pStyle w:val="16"/>
        <w:bidi w:val="0"/>
        <w:rPr>
          <w:rFonts w:hint="eastAsia"/>
          <w:lang w:eastAsia="zh-CN"/>
        </w:rPr>
      </w:pPr>
      <w:r>
        <w:rPr>
          <w:rFonts w:hint="eastAsia"/>
          <w:lang w:eastAsia="zh-CN"/>
        </w:rPr>
        <w:t>（三）</w:t>
      </w:r>
      <w:r>
        <w:rPr>
          <w:rFonts w:hint="eastAsia"/>
          <w:b/>
          <w:bCs/>
          <w:lang w:eastAsia="zh-CN"/>
        </w:rPr>
        <w:t>论文指导老师</w:t>
      </w:r>
      <w:r>
        <w:rPr>
          <w:rFonts w:hint="eastAsia"/>
          <w:color w:val="FF0000"/>
          <w:lang w:eastAsia="zh-CN"/>
        </w:rPr>
        <w:t>自查后</w:t>
      </w:r>
      <w:r>
        <w:rPr>
          <w:rFonts w:hint="eastAsia"/>
          <w:lang w:eastAsia="zh-CN"/>
        </w:rPr>
        <w:t>应在</w:t>
      </w:r>
      <w:r>
        <w:rPr>
          <w:rFonts w:hint="eastAsia"/>
          <w:color w:val="FF0000"/>
          <w:lang w:eastAsia="zh-CN"/>
        </w:rPr>
        <w:t>答辩结束一周之内</w:t>
      </w:r>
      <w:r>
        <w:rPr>
          <w:rFonts w:hint="eastAsia"/>
          <w:lang w:eastAsia="zh-CN"/>
        </w:rPr>
        <w:t>将学生论文全部资料上交给各专业。</w:t>
      </w:r>
    </w:p>
    <w:p>
      <w:pPr>
        <w:pStyle w:val="16"/>
        <w:bidi w:val="0"/>
        <w:rPr>
          <w:rFonts w:hint="eastAsia"/>
          <w:lang w:eastAsia="zh-CN"/>
        </w:rPr>
      </w:pPr>
      <w:r>
        <w:rPr>
          <w:rFonts w:hint="eastAsia"/>
          <w:lang w:eastAsia="zh-CN"/>
        </w:rPr>
        <w:t>（四）</w:t>
      </w:r>
      <w:r>
        <w:rPr>
          <w:rFonts w:hint="eastAsia"/>
          <w:b/>
          <w:bCs/>
          <w:lang w:eastAsia="zh-CN"/>
        </w:rPr>
        <w:t>各系（专业）</w:t>
      </w:r>
      <w:r>
        <w:rPr>
          <w:rFonts w:hint="eastAsia"/>
          <w:lang w:eastAsia="zh-CN"/>
        </w:rPr>
        <w:t>应在</w:t>
      </w:r>
      <w:r>
        <w:rPr>
          <w:rFonts w:hint="eastAsia"/>
          <w:color w:val="FF0000"/>
          <w:lang w:eastAsia="zh-CN"/>
        </w:rPr>
        <w:t>答辩结束两周之内</w:t>
      </w:r>
      <w:r>
        <w:rPr>
          <w:rFonts w:hint="eastAsia"/>
          <w:lang w:eastAsia="zh-CN"/>
        </w:rPr>
        <w:t>组织完成各专业学生论文档案袋的互查以及整改工作，最后以专业为单位于</w:t>
      </w:r>
      <w:r>
        <w:rPr>
          <w:rFonts w:hint="eastAsia"/>
          <w:b/>
          <w:bCs/>
          <w:color w:val="FF0000"/>
          <w:lang w:val="en-US" w:eastAsia="zh-CN"/>
        </w:rPr>
        <w:t>6月9日</w:t>
      </w:r>
      <w:r>
        <w:rPr>
          <w:rFonts w:hint="eastAsia"/>
          <w:lang w:val="en-US" w:eastAsia="zh-CN"/>
        </w:rPr>
        <w:t>前</w:t>
      </w:r>
      <w:r>
        <w:rPr>
          <w:rFonts w:hint="eastAsia"/>
          <w:lang w:eastAsia="zh-CN"/>
        </w:rPr>
        <w:t>将学生论文档案袋（按班级和学号顺序）上交到学院办公室陈宝满老师处。</w:t>
      </w:r>
    </w:p>
    <w:p>
      <w:pPr>
        <w:pStyle w:val="14"/>
        <w:bidi w:val="0"/>
        <w:rPr>
          <w:rFonts w:hint="eastAsia" w:cs="Times New Roman"/>
          <w:lang w:val="en-US" w:eastAsia="zh-CN"/>
        </w:rPr>
      </w:pPr>
      <w:r>
        <w:rPr>
          <w:rFonts w:hint="eastAsia" w:cs="Times New Roman"/>
          <w:lang w:val="en-US" w:eastAsia="zh-CN"/>
        </w:rPr>
        <w:t>三、毕业论文</w:t>
      </w:r>
      <w:r>
        <w:rPr>
          <w:rFonts w:hint="eastAsia" w:cs="Times New Roman"/>
          <w:color w:val="FF0000"/>
          <w:lang w:val="en-US" w:eastAsia="zh-CN"/>
        </w:rPr>
        <w:t>电子稿</w:t>
      </w:r>
      <w:r>
        <w:rPr>
          <w:rFonts w:hint="eastAsia" w:cs="Times New Roman"/>
          <w:lang w:val="en-US" w:eastAsia="zh-CN"/>
        </w:rPr>
        <w:t>归档要求</w:t>
      </w:r>
    </w:p>
    <w:p>
      <w:pPr>
        <w:pStyle w:val="16"/>
        <w:bidi w:val="0"/>
        <w:rPr>
          <w:rFonts w:hint="eastAsia"/>
        </w:rPr>
      </w:pPr>
      <w:r>
        <w:rPr>
          <w:rFonts w:hint="eastAsia"/>
        </w:rPr>
        <w:t>毕业论文答辩结束后，经导师要求修改的毕业论文与</w:t>
      </w:r>
      <w:r>
        <w:rPr>
          <w:rFonts w:hint="eastAsia"/>
          <w:lang w:eastAsia="zh-CN"/>
        </w:rPr>
        <w:t>过程性材料</w:t>
      </w:r>
      <w:r>
        <w:rPr>
          <w:rFonts w:hint="eastAsia"/>
        </w:rPr>
        <w:t>需进行电子档的归档，要求如下：</w:t>
      </w:r>
    </w:p>
    <w:p>
      <w:pPr>
        <w:pStyle w:val="16"/>
        <w:bidi w:val="0"/>
        <w:rPr>
          <w:rFonts w:hint="eastAsia"/>
          <w:lang w:val="en-US" w:eastAsia="zh-CN"/>
        </w:rPr>
      </w:pPr>
      <w:r>
        <w:rPr>
          <w:rFonts w:hint="eastAsia"/>
          <w:lang w:val="en-US" w:eastAsia="zh-CN"/>
        </w:rPr>
        <w:t>（一）每位学生把毕业论文所有需要存档的文件建个文件夹，命名方式为“班级_学号_姓名_论文材料”。文件夹内含正本、副本、查重报告、指导记录表、答辩记录表或其他写作过程中有价值的材料。学生于答辩通过整</w:t>
      </w:r>
      <w:bookmarkStart w:id="0" w:name="_GoBack"/>
      <w:bookmarkEnd w:id="0"/>
      <w:r>
        <w:rPr>
          <w:rFonts w:hint="eastAsia"/>
          <w:lang w:val="en-US" w:eastAsia="zh-CN"/>
        </w:rPr>
        <w:t>改后的二天内将打包好的电子版发给论文指导教师。</w:t>
      </w:r>
    </w:p>
    <w:p>
      <w:pPr>
        <w:pStyle w:val="16"/>
        <w:bidi w:val="0"/>
        <w:rPr>
          <w:rFonts w:hint="eastAsia"/>
          <w:lang w:eastAsia="zh-CN"/>
        </w:rPr>
      </w:pPr>
      <w:r>
        <w:rPr>
          <w:rFonts w:hint="eastAsia"/>
          <w:lang w:val="en-US" w:eastAsia="zh-CN"/>
        </w:rPr>
        <w:t>（二）论文指导教师将所带学生的论文材料全部</w:t>
      </w:r>
      <w:r>
        <w:rPr>
          <w:rFonts w:hint="eastAsia"/>
          <w:lang w:eastAsia="zh-CN"/>
        </w:rPr>
        <w:t>定稿电子版一起上交至各专业指定负责人处。</w:t>
      </w:r>
    </w:p>
    <w:p>
      <w:pPr>
        <w:pStyle w:val="16"/>
        <w:bidi w:val="0"/>
        <w:rPr>
          <w:rFonts w:hint="eastAsia"/>
          <w:lang w:val="en-US" w:eastAsia="zh-CN"/>
        </w:rPr>
      </w:pPr>
      <w:r>
        <w:rPr>
          <w:rFonts w:hint="eastAsia"/>
          <w:lang w:val="en-US" w:eastAsia="zh-CN"/>
        </w:rPr>
        <w:t>（三）所有材料的电子档签名处都采用电子签，并且文件夹不能进行加密操作。</w:t>
      </w:r>
    </w:p>
    <w:p>
      <w:pPr>
        <w:pStyle w:val="16"/>
        <w:bidi w:val="0"/>
        <w:rPr>
          <w:rFonts w:hint="eastAsia"/>
          <w:lang w:eastAsia="zh-CN"/>
        </w:rPr>
      </w:pPr>
      <w:r>
        <w:rPr>
          <w:rFonts w:hint="eastAsia"/>
          <w:lang w:val="en-US" w:eastAsia="zh-CN"/>
        </w:rPr>
        <w:t>（四）各专业应及时检查本专业毕业论文电子稿存档情况是否完整</w:t>
      </w:r>
      <w:r>
        <w:rPr>
          <w:rFonts w:hint="eastAsia"/>
          <w:lang w:eastAsia="zh-CN"/>
        </w:rPr>
        <w:t>，有更改的电子档请及时替换，最后以专业为单位于</w:t>
      </w:r>
      <w:r>
        <w:rPr>
          <w:rFonts w:hint="eastAsia"/>
          <w:lang w:val="en-US" w:eastAsia="zh-CN"/>
        </w:rPr>
        <w:t>6月30日前</w:t>
      </w:r>
      <w:r>
        <w:rPr>
          <w:rFonts w:hint="eastAsia"/>
          <w:lang w:eastAsia="zh-CN"/>
        </w:rPr>
        <w:t>将学生论文电子档拷贝一份到学院办公室陈宝满老师处。</w:t>
      </w:r>
    </w:p>
    <w:p>
      <w:pPr>
        <w:pStyle w:val="16"/>
        <w:bidi w:val="0"/>
        <w:rPr>
          <w:rFonts w:hint="default"/>
          <w:lang w:val="en-US" w:eastAsia="zh-CN"/>
        </w:rPr>
      </w:pPr>
    </w:p>
    <w:p>
      <w:pPr>
        <w:pStyle w:val="16"/>
        <w:bidi w:val="0"/>
        <w:rPr>
          <w:rFonts w:hint="eastAsia"/>
          <w:lang w:val="en-US" w:eastAsia="zh-CN"/>
        </w:rPr>
      </w:pPr>
    </w:p>
    <w:p>
      <w:pPr>
        <w:pStyle w:val="16"/>
        <w:bidi w:val="0"/>
        <w:rPr>
          <w:rFonts w:hint="eastAsia"/>
          <w:lang w:val="en-US" w:eastAsia="zh-CN"/>
        </w:rPr>
      </w:pPr>
    </w:p>
    <w:p>
      <w:pPr>
        <w:pStyle w:val="16"/>
        <w:bidi w:val="0"/>
        <w:rPr>
          <w:rFonts w:hint="eastAsia"/>
          <w:lang w:eastAsia="zh-CN"/>
        </w:rPr>
      </w:pPr>
    </w:p>
    <w:p>
      <w:pPr>
        <w:pStyle w:val="16"/>
        <w:bidi w:val="0"/>
        <w:rPr>
          <w:rFonts w:hint="eastAsia"/>
          <w:lang w:eastAsia="zh-CN"/>
        </w:rPr>
        <w:sectPr>
          <w:footerReference r:id="rId3" w:type="default"/>
          <w:pgSz w:w="11906" w:h="16838"/>
          <w:pgMar w:top="1587" w:right="1559" w:bottom="1587" w:left="1559" w:header="851" w:footer="992" w:gutter="0"/>
          <w:pgBorders>
            <w:top w:val="none" w:sz="0" w:space="0"/>
            <w:left w:val="none" w:sz="0" w:space="0"/>
            <w:bottom w:val="none" w:sz="0" w:space="0"/>
            <w:right w:val="none" w:sz="0" w:space="0"/>
          </w:pgBorders>
          <w:pgNumType w:fmt="numberInDash"/>
          <w:cols w:space="720" w:num="1"/>
          <w:docGrid w:type="linesAndChars" w:linePitch="312" w:charSpace="0"/>
        </w:sectPr>
      </w:pPr>
    </w:p>
    <w:p>
      <w:pPr>
        <w:pStyle w:val="16"/>
        <w:bidi w:val="0"/>
        <w:ind w:left="0" w:leftChars="0" w:firstLine="0" w:firstLineChars="0"/>
        <w:rPr>
          <w:rFonts w:hint="eastAsia" w:ascii="黑体" w:hAnsi="黑体" w:eastAsia="黑体" w:cs="黑体"/>
          <w:lang w:val="en-US" w:eastAsia="zh-CN"/>
        </w:rPr>
      </w:pPr>
      <w:r>
        <w:rPr>
          <w:rFonts w:hint="eastAsia" w:ascii="黑体" w:hAnsi="黑体" w:eastAsia="黑体" w:cs="黑体"/>
          <w:lang w:eastAsia="zh-CN"/>
        </w:rPr>
        <w:t>附件</w:t>
      </w:r>
      <w:r>
        <w:rPr>
          <w:rFonts w:hint="eastAsia" w:ascii="黑体" w:hAnsi="黑体" w:eastAsia="黑体" w:cs="黑体"/>
          <w:lang w:val="en-US" w:eastAsia="zh-CN"/>
        </w:rPr>
        <w:t>2</w:t>
      </w:r>
    </w:p>
    <w:p>
      <w:pPr>
        <w:pStyle w:val="16"/>
        <w:bidi w:val="0"/>
        <w:ind w:left="0" w:leftChars="0" w:firstLine="0" w:firstLineChars="0"/>
        <w:jc w:val="center"/>
        <w:rPr>
          <w:rFonts w:hint="eastAsia" w:ascii="_x000B_" w:hAnsi="_x000B_" w:eastAsia="方正小标宋简体" w:cs="宋体"/>
          <w:bCs/>
          <w:kern w:val="0"/>
          <w:sz w:val="44"/>
          <w:szCs w:val="24"/>
          <w:lang w:val="en-US" w:eastAsia="zh-CN" w:bidi="ar-SA"/>
        </w:rPr>
      </w:pPr>
      <w:r>
        <w:rPr>
          <w:rFonts w:hint="eastAsia" w:ascii="_x000B_" w:hAnsi="_x000B_" w:eastAsia="方正小标宋简体" w:cs="宋体"/>
          <w:bCs/>
          <w:kern w:val="0"/>
          <w:sz w:val="44"/>
          <w:szCs w:val="24"/>
          <w:lang w:val="en-US" w:eastAsia="zh-CN" w:bidi="ar-SA"/>
        </w:rPr>
        <w:t>2022届学生电子版存单材料命名明细</w:t>
      </w:r>
    </w:p>
    <w:p>
      <w:pPr>
        <w:pStyle w:val="16"/>
        <w:numPr>
          <w:ilvl w:val="0"/>
          <w:numId w:val="0"/>
        </w:numPr>
        <w:bidi w:val="0"/>
        <w:ind w:leftChars="0"/>
        <w:rPr>
          <w:rFonts w:hint="eastAsia"/>
          <w:b/>
          <w:bCs/>
          <w:color w:val="FF0000"/>
          <w:lang w:val="en-US" w:eastAsia="zh-CN"/>
        </w:rPr>
      </w:pPr>
      <w:r>
        <w:rPr>
          <w:rFonts w:hint="eastAsia"/>
          <w:lang w:val="en-US" w:eastAsia="zh-CN"/>
        </w:rPr>
        <w:t>光盘标签备注：</w:t>
      </w:r>
      <w:r>
        <w:rPr>
          <w:rFonts w:hint="eastAsia"/>
          <w:b/>
          <w:bCs/>
          <w:color w:val="FF0000"/>
          <w:lang w:val="en-US" w:eastAsia="zh-CN"/>
        </w:rPr>
        <w:t>班级 学号 姓名</w:t>
      </w:r>
    </w:p>
    <w:p>
      <w:pPr>
        <w:pStyle w:val="16"/>
        <w:numPr>
          <w:ilvl w:val="0"/>
          <w:numId w:val="0"/>
        </w:numPr>
        <w:bidi w:val="0"/>
        <w:ind w:leftChars="0"/>
        <w:rPr>
          <w:rFonts w:hint="eastAsia"/>
          <w:lang w:val="en-US" w:eastAsia="zh-CN"/>
        </w:rPr>
      </w:pPr>
      <w:r>
        <w:rPr>
          <w:rFonts w:hint="eastAsia"/>
          <w:lang w:val="en-US" w:eastAsia="zh-CN"/>
        </w:rPr>
        <w:t>总文件夹名：班级_学号_姓名_论文材料</w:t>
      </w:r>
    </w:p>
    <w:p>
      <w:pPr>
        <w:pStyle w:val="16"/>
        <w:numPr>
          <w:ilvl w:val="0"/>
          <w:numId w:val="0"/>
        </w:numPr>
        <w:bidi w:val="0"/>
        <w:ind w:leftChars="0"/>
        <w:rPr>
          <w:rFonts w:hint="eastAsia"/>
          <w:lang w:val="en-US" w:eastAsia="zh-CN"/>
        </w:rPr>
      </w:pPr>
      <w:r>
        <w:rPr>
          <w:rFonts w:hint="eastAsia"/>
          <w:lang w:val="en-US" w:eastAsia="zh-CN"/>
        </w:rPr>
        <w:t>子文件夹1：论文正本：班级_学号_姓名_论文正本</w:t>
      </w:r>
    </w:p>
    <w:p>
      <w:pPr>
        <w:pStyle w:val="16"/>
        <w:numPr>
          <w:ilvl w:val="0"/>
          <w:numId w:val="0"/>
        </w:numPr>
        <w:bidi w:val="0"/>
        <w:ind w:leftChars="0"/>
        <w:rPr>
          <w:rFonts w:hint="eastAsia"/>
          <w:lang w:val="en-US" w:eastAsia="zh-CN"/>
        </w:rPr>
      </w:pPr>
      <w:r>
        <w:rPr>
          <w:rFonts w:hint="eastAsia"/>
          <w:lang w:val="en-US" w:eastAsia="zh-CN"/>
        </w:rPr>
        <w:t>子文件夹2：论文副本：班级_学号_姓名_论文副本</w:t>
      </w:r>
    </w:p>
    <w:p>
      <w:pPr>
        <w:pStyle w:val="16"/>
        <w:numPr>
          <w:ilvl w:val="0"/>
          <w:numId w:val="0"/>
        </w:numPr>
        <w:bidi w:val="0"/>
        <w:ind w:left="1920" w:leftChars="0" w:hanging="1920" w:hangingChars="600"/>
        <w:rPr>
          <w:rFonts w:hint="eastAsia"/>
          <w:lang w:val="en-US" w:eastAsia="zh-CN"/>
        </w:rPr>
      </w:pPr>
      <w:r>
        <w:rPr>
          <w:rFonts w:hint="eastAsia"/>
          <w:lang w:val="en-US" w:eastAsia="zh-CN"/>
        </w:rPr>
        <w:t>子文件夹3：</w:t>
      </w:r>
    </w:p>
    <w:p>
      <w:pPr>
        <w:pStyle w:val="16"/>
        <w:numPr>
          <w:ilvl w:val="0"/>
          <w:numId w:val="0"/>
        </w:numPr>
        <w:bidi w:val="0"/>
        <w:ind w:left="1920" w:leftChars="0" w:hanging="1920" w:hangingChars="600"/>
        <w:rPr>
          <w:rFonts w:hint="eastAsia"/>
          <w:lang w:val="en-US" w:eastAsia="zh-CN"/>
        </w:rPr>
      </w:pPr>
      <w:r>
        <w:rPr>
          <w:rFonts w:hint="eastAsia"/>
          <w:lang w:val="en-US" w:eastAsia="zh-CN"/>
        </w:rPr>
        <w:t>导师额外交待必要刻录进的资料：班级_学号_姓名_佐证材料</w:t>
      </w:r>
    </w:p>
    <w:p>
      <w:pPr>
        <w:pStyle w:val="16"/>
        <w:numPr>
          <w:ilvl w:val="0"/>
          <w:numId w:val="0"/>
        </w:numPr>
        <w:bidi w:val="0"/>
        <w:ind w:left="1920" w:leftChars="0" w:hanging="1920" w:hangingChars="600"/>
        <w:rPr>
          <w:rFonts w:hint="default"/>
          <w:lang w:val="en-US" w:eastAsia="zh-CN"/>
        </w:rPr>
      </w:pPr>
    </w:p>
    <w:p>
      <w:pPr>
        <w:pStyle w:val="16"/>
        <w:numPr>
          <w:ilvl w:val="0"/>
          <w:numId w:val="0"/>
        </w:numPr>
        <w:bidi w:val="0"/>
        <w:ind w:leftChars="0"/>
        <w:rPr>
          <w:rFonts w:hint="eastAsia"/>
          <w:lang w:val="en-US" w:eastAsia="zh-CN"/>
        </w:rPr>
      </w:pPr>
      <w:r>
        <w:rPr>
          <w:rFonts w:hint="eastAsia"/>
          <w:lang w:val="en-US" w:eastAsia="zh-CN"/>
        </w:rPr>
        <w:t>其余材料命名：</w:t>
      </w:r>
    </w:p>
    <w:p>
      <w:pPr>
        <w:pStyle w:val="16"/>
        <w:numPr>
          <w:ilvl w:val="0"/>
          <w:numId w:val="0"/>
        </w:numPr>
        <w:bidi w:val="0"/>
        <w:ind w:leftChars="0"/>
        <w:rPr>
          <w:rFonts w:hint="eastAsia"/>
          <w:lang w:val="en-US" w:eastAsia="zh-CN"/>
        </w:rPr>
      </w:pPr>
      <w:r>
        <w:rPr>
          <w:rFonts w:hint="eastAsia"/>
          <w:lang w:val="en-US" w:eastAsia="zh-CN"/>
        </w:rPr>
        <w:t>班级_学号_姓名_指导教师成绩评审表</w:t>
      </w:r>
    </w:p>
    <w:p>
      <w:pPr>
        <w:pStyle w:val="16"/>
        <w:numPr>
          <w:ilvl w:val="0"/>
          <w:numId w:val="0"/>
        </w:numPr>
        <w:bidi w:val="0"/>
        <w:ind w:leftChars="0"/>
        <w:rPr>
          <w:rFonts w:hint="eastAsia"/>
          <w:lang w:val="en-US" w:eastAsia="zh-CN"/>
        </w:rPr>
      </w:pPr>
      <w:r>
        <w:rPr>
          <w:rFonts w:hint="eastAsia"/>
          <w:lang w:val="en-US" w:eastAsia="zh-CN"/>
        </w:rPr>
        <w:t>班级_学号_姓名_评阅教师成绩评审表</w:t>
      </w:r>
    </w:p>
    <w:p>
      <w:pPr>
        <w:pStyle w:val="16"/>
        <w:numPr>
          <w:ilvl w:val="0"/>
          <w:numId w:val="0"/>
        </w:numPr>
        <w:bidi w:val="0"/>
        <w:ind w:leftChars="0"/>
        <w:rPr>
          <w:rFonts w:hint="eastAsia"/>
          <w:lang w:val="en-US" w:eastAsia="zh-CN"/>
        </w:rPr>
      </w:pPr>
      <w:r>
        <w:rPr>
          <w:rFonts w:hint="eastAsia"/>
          <w:lang w:val="en-US" w:eastAsia="zh-CN"/>
        </w:rPr>
        <w:t>班级_学号_姓名_答辩委员会决议书</w:t>
      </w:r>
    </w:p>
    <w:p>
      <w:pPr>
        <w:pStyle w:val="16"/>
        <w:numPr>
          <w:ilvl w:val="0"/>
          <w:numId w:val="0"/>
        </w:numPr>
        <w:bidi w:val="0"/>
        <w:ind w:leftChars="0"/>
        <w:rPr>
          <w:rFonts w:hint="eastAsia"/>
          <w:lang w:val="en-US" w:eastAsia="zh-CN"/>
        </w:rPr>
      </w:pPr>
      <w:r>
        <w:rPr>
          <w:rFonts w:hint="eastAsia"/>
          <w:lang w:val="en-US" w:eastAsia="zh-CN"/>
        </w:rPr>
        <w:t>班级_学号_姓名_指导教师指导记录表</w:t>
      </w:r>
    </w:p>
    <w:p>
      <w:pPr>
        <w:pStyle w:val="16"/>
        <w:numPr>
          <w:ilvl w:val="0"/>
          <w:numId w:val="0"/>
        </w:numPr>
        <w:bidi w:val="0"/>
        <w:ind w:leftChars="0"/>
        <w:rPr>
          <w:rFonts w:hint="eastAsia"/>
          <w:lang w:val="en-US" w:eastAsia="zh-CN"/>
        </w:rPr>
      </w:pPr>
      <w:r>
        <w:rPr>
          <w:rFonts w:hint="eastAsia"/>
          <w:lang w:val="en-US" w:eastAsia="zh-CN"/>
        </w:rPr>
        <w:t>班级_学号_姓名_查重报告</w:t>
      </w:r>
    </w:p>
    <w:p>
      <w:pPr>
        <w:pStyle w:val="16"/>
        <w:numPr>
          <w:ilvl w:val="0"/>
          <w:numId w:val="0"/>
        </w:numPr>
        <w:bidi w:val="0"/>
        <w:ind w:leftChars="0"/>
        <w:rPr>
          <w:rFonts w:hint="eastAsia"/>
          <w:lang w:val="en-US" w:eastAsia="zh-CN"/>
        </w:rPr>
      </w:pPr>
      <w:r>
        <w:rPr>
          <w:rFonts w:hint="eastAsia"/>
          <w:lang w:val="en-US" w:eastAsia="zh-CN"/>
        </w:rPr>
        <w:t>班级_学号_姓名_答辩记录表</w:t>
      </w:r>
    </w:p>
    <w:p>
      <w:pPr>
        <w:pStyle w:val="16"/>
        <w:numPr>
          <w:ilvl w:val="0"/>
          <w:numId w:val="0"/>
        </w:numPr>
        <w:bidi w:val="0"/>
        <w:ind w:leftChars="0"/>
        <w:rPr>
          <w:rFonts w:hint="eastAsia"/>
          <w:lang w:val="en-US" w:eastAsia="zh-CN"/>
        </w:rPr>
      </w:pPr>
      <w:r>
        <w:rPr>
          <w:rFonts w:hint="eastAsia"/>
          <w:b/>
          <w:bCs/>
          <w:lang w:val="en-US" w:eastAsia="zh-CN"/>
        </w:rPr>
        <w:t>注</w:t>
      </w:r>
      <w:r>
        <w:rPr>
          <w:rFonts w:hint="eastAsia"/>
          <w:lang w:val="en-US" w:eastAsia="zh-CN"/>
        </w:rPr>
        <w:t>：一头雾水的同学请复制粘贴；</w:t>
      </w:r>
    </w:p>
    <w:p>
      <w:pPr>
        <w:pStyle w:val="16"/>
        <w:numPr>
          <w:ilvl w:val="0"/>
          <w:numId w:val="0"/>
        </w:numPr>
        <w:bidi w:val="0"/>
        <w:ind w:leftChars="0"/>
        <w:rPr>
          <w:rFonts w:hint="eastAsia"/>
          <w:lang w:val="en-US" w:eastAsia="zh-CN"/>
        </w:rPr>
      </w:pPr>
      <w:r>
        <w:rPr>
          <w:rFonts w:hint="eastAsia"/>
          <w:b/>
          <w:bCs/>
          <w:lang w:val="en-US" w:eastAsia="zh-CN"/>
        </w:rPr>
        <w:t>另：</w:t>
      </w:r>
      <w:r>
        <w:rPr>
          <w:rFonts w:hint="eastAsia"/>
          <w:lang w:val="en-US" w:eastAsia="zh-CN"/>
        </w:rPr>
        <w:t>多次检测的查重报告也都需存放（参考附件一的说明）；</w:t>
      </w:r>
    </w:p>
    <w:p>
      <w:pPr>
        <w:pStyle w:val="16"/>
        <w:numPr>
          <w:ilvl w:val="0"/>
          <w:numId w:val="0"/>
        </w:numPr>
        <w:bidi w:val="0"/>
        <w:ind w:leftChars="0" w:firstLine="640" w:firstLineChars="200"/>
        <w:rPr>
          <w:rFonts w:hint="eastAsia"/>
          <w:lang w:val="en-US" w:eastAsia="zh-CN"/>
        </w:rPr>
      </w:pPr>
      <w:r>
        <w:rPr>
          <w:rFonts w:hint="eastAsia"/>
          <w:lang w:val="en-US" w:eastAsia="zh-CN"/>
        </w:rPr>
        <w:t>参加二辩的同学一辩二辩的答辩记录表都要存放（参考附件一的说明）；</w:t>
      </w:r>
    </w:p>
    <w:p>
      <w:pPr>
        <w:pStyle w:val="16"/>
        <w:numPr>
          <w:ilvl w:val="0"/>
          <w:numId w:val="0"/>
        </w:numPr>
        <w:bidi w:val="0"/>
        <w:ind w:leftChars="0" w:firstLine="640" w:firstLineChars="200"/>
        <w:rPr>
          <w:rFonts w:hint="eastAsia"/>
          <w:lang w:val="en-US" w:eastAsia="zh-CN"/>
        </w:rPr>
      </w:pPr>
      <w:r>
        <w:rPr>
          <w:rFonts w:hint="eastAsia"/>
          <w:lang w:val="en-US" w:eastAsia="zh-CN"/>
        </w:rPr>
        <w:t>答辩委员会决议书只存放通过答辩的一份（参考附件一的说明）</w:t>
      </w:r>
    </w:p>
    <w:p>
      <w:pPr>
        <w:pStyle w:val="16"/>
        <w:numPr>
          <w:ilvl w:val="0"/>
          <w:numId w:val="0"/>
        </w:numPr>
        <w:bidi w:val="0"/>
        <w:ind w:leftChars="0"/>
        <w:rPr>
          <w:rFonts w:hint="eastAsia"/>
          <w:lang w:val="en-US" w:eastAsia="zh-CN"/>
        </w:rPr>
      </w:pPr>
    </w:p>
    <w:p>
      <w:pPr>
        <w:pStyle w:val="16"/>
        <w:numPr>
          <w:ilvl w:val="0"/>
          <w:numId w:val="0"/>
        </w:numPr>
        <w:bidi w:val="0"/>
        <w:ind w:leftChars="0"/>
        <w:rPr>
          <w:rFonts w:hint="eastAsia"/>
          <w:lang w:val="en-US" w:eastAsia="zh-CN"/>
        </w:rPr>
      </w:pPr>
    </w:p>
    <w:p>
      <w:pPr>
        <w:pStyle w:val="16"/>
        <w:bidi w:val="0"/>
        <w:ind w:left="0" w:leftChars="0" w:firstLine="0" w:firstLineChars="0"/>
        <w:rPr>
          <w:rFonts w:hint="eastAsia" w:ascii="黑体" w:hAnsi="黑体" w:eastAsia="黑体" w:cs="黑体"/>
          <w:lang w:val="en-US" w:eastAsia="zh-CN"/>
        </w:rPr>
      </w:pPr>
      <w:r>
        <w:rPr>
          <w:rFonts w:hint="eastAsia" w:ascii="黑体" w:hAnsi="黑体" w:eastAsia="黑体" w:cs="黑体"/>
          <w:lang w:eastAsia="zh-CN"/>
        </w:rPr>
        <w:t>附件</w:t>
      </w:r>
      <w:r>
        <w:rPr>
          <w:rFonts w:hint="eastAsia" w:ascii="黑体" w:hAnsi="黑体" w:eastAsia="黑体" w:cs="黑体"/>
          <w:lang w:val="en-US" w:eastAsia="zh-CN"/>
        </w:rPr>
        <w:t>3</w:t>
      </w:r>
    </w:p>
    <w:p>
      <w:pPr>
        <w:pStyle w:val="13"/>
        <w:bidi w:val="0"/>
        <w:jc w:val="center"/>
        <w:rPr>
          <w:rFonts w:hint="eastAsia"/>
          <w:lang w:val="en-US" w:eastAsia="zh-CN"/>
        </w:rPr>
      </w:pPr>
      <w:r>
        <w:rPr>
          <w:rFonts w:hint="eastAsia"/>
          <w:lang w:val="en-US" w:eastAsia="zh-CN"/>
        </w:rPr>
        <w:t>2022届论文资料装订、归档注意事项</w:t>
      </w:r>
    </w:p>
    <w:p>
      <w:pPr>
        <w:pStyle w:val="14"/>
        <w:bidi w:val="0"/>
        <w:rPr>
          <w:rFonts w:hint="eastAsia" w:cs="Times New Roman"/>
          <w:lang w:val="en-US" w:eastAsia="zh-CN"/>
        </w:rPr>
      </w:pPr>
      <w:r>
        <w:rPr>
          <w:rFonts w:hint="eastAsia" w:cs="Times New Roman"/>
          <w:lang w:val="en-US" w:eastAsia="zh-CN"/>
        </w:rPr>
        <w:t>一、学生责任</w:t>
      </w:r>
    </w:p>
    <w:p>
      <w:pPr>
        <w:pStyle w:val="16"/>
        <w:bidi w:val="0"/>
        <w:rPr>
          <w:rFonts w:hint="eastAsia"/>
          <w:lang w:val="en-US" w:eastAsia="zh-CN"/>
        </w:rPr>
      </w:pPr>
      <w:r>
        <w:rPr>
          <w:rFonts w:hint="eastAsia"/>
          <w:lang w:val="en-US" w:eastAsia="zh-CN"/>
        </w:rPr>
        <w:t>1.</w:t>
      </w:r>
      <w:r>
        <w:rPr>
          <w:rFonts w:hint="eastAsia"/>
          <w:lang w:eastAsia="zh-CN"/>
        </w:rPr>
        <w:t>学生应最迟在答辩结束</w:t>
      </w:r>
      <w:r>
        <w:rPr>
          <w:rFonts w:hint="eastAsia"/>
          <w:color w:val="FF0000"/>
          <w:lang w:eastAsia="zh-CN"/>
        </w:rPr>
        <w:t>三天之内</w:t>
      </w:r>
      <w:r>
        <w:rPr>
          <w:rFonts w:hint="eastAsia"/>
          <w:lang w:eastAsia="zh-CN"/>
        </w:rPr>
        <w:t>完成论文</w:t>
      </w:r>
      <w:r>
        <w:rPr>
          <w:rFonts w:hint="eastAsia"/>
        </w:rPr>
        <w:t>资料的</w:t>
      </w:r>
      <w:r>
        <w:rPr>
          <w:rFonts w:hint="eastAsia"/>
          <w:b/>
          <w:bCs/>
          <w:color w:val="FF0000"/>
          <w:lang w:eastAsia="zh-CN"/>
        </w:rPr>
        <w:t>整理</w:t>
      </w:r>
      <w:r>
        <w:rPr>
          <w:rFonts w:hint="eastAsia"/>
          <w:b/>
          <w:bCs/>
          <w:color w:val="FF0000"/>
        </w:rPr>
        <w:t>、</w:t>
      </w:r>
      <w:r>
        <w:rPr>
          <w:rFonts w:hint="eastAsia"/>
          <w:b/>
          <w:bCs/>
          <w:color w:val="FF0000"/>
          <w:lang w:eastAsia="zh-CN"/>
        </w:rPr>
        <w:t>单面</w:t>
      </w:r>
      <w:r>
        <w:rPr>
          <w:rFonts w:hint="eastAsia"/>
          <w:b/>
          <w:bCs/>
          <w:color w:val="FF0000"/>
        </w:rPr>
        <w:t>打印、</w:t>
      </w:r>
      <w:r>
        <w:rPr>
          <w:rFonts w:hint="eastAsia"/>
          <w:b/>
          <w:bCs/>
          <w:color w:val="FF0000"/>
          <w:lang w:eastAsia="zh-CN"/>
        </w:rPr>
        <w:t>胶装</w:t>
      </w:r>
      <w:r>
        <w:rPr>
          <w:rFonts w:hint="eastAsia"/>
          <w:b/>
          <w:bCs/>
          <w:color w:val="FF0000"/>
        </w:rPr>
        <w:t>装订、装袋</w:t>
      </w:r>
      <w:r>
        <w:rPr>
          <w:rFonts w:hint="eastAsia"/>
        </w:rPr>
        <w:t>，检查无误后及时</w:t>
      </w:r>
      <w:r>
        <w:rPr>
          <w:rFonts w:hint="eastAsia"/>
          <w:lang w:eastAsia="zh-CN"/>
        </w:rPr>
        <w:t>将档案袋</w:t>
      </w:r>
      <w:r>
        <w:rPr>
          <w:rFonts w:hint="eastAsia"/>
        </w:rPr>
        <w:t>交给指导教师</w:t>
      </w:r>
      <w:r>
        <w:rPr>
          <w:rFonts w:hint="eastAsia"/>
          <w:lang w:eastAsia="zh-CN"/>
        </w:rPr>
        <w:t>。</w:t>
      </w:r>
    </w:p>
    <w:p>
      <w:pPr>
        <w:pStyle w:val="16"/>
        <w:bidi w:val="0"/>
        <w:rPr>
          <w:rFonts w:hint="eastAsia"/>
        </w:rPr>
      </w:pPr>
      <w:r>
        <w:rPr>
          <w:rFonts w:hint="eastAsia"/>
          <w:lang w:val="en-US" w:eastAsia="zh-CN"/>
        </w:rPr>
        <w:t>2.</w:t>
      </w:r>
      <w:r>
        <w:rPr>
          <w:rFonts w:hint="eastAsia"/>
        </w:rPr>
        <w:t>论文格式装订装袋应符合文件要求，</w:t>
      </w:r>
      <w:r>
        <w:rPr>
          <w:rFonts w:hint="eastAsia"/>
          <w:b/>
          <w:bCs/>
          <w:color w:val="FF0000"/>
        </w:rPr>
        <w:t>不符合要求的指导老师可以重新判定学生的论文成绩</w:t>
      </w:r>
      <w:r>
        <w:rPr>
          <w:rFonts w:hint="eastAsia"/>
          <w:b/>
          <w:bCs/>
          <w:color w:val="FF0000"/>
          <w:lang w:eastAsia="zh-CN"/>
        </w:rPr>
        <w:t>或者追回学位证书，取消授予资格</w:t>
      </w:r>
      <w:r>
        <w:rPr>
          <w:rFonts w:hint="eastAsia"/>
          <w:b/>
          <w:bCs/>
          <w:color w:val="FF0000"/>
        </w:rPr>
        <w:t>。</w:t>
      </w:r>
    </w:p>
    <w:p>
      <w:pPr>
        <w:pStyle w:val="16"/>
        <w:bidi w:val="0"/>
        <w:rPr>
          <w:rFonts w:hint="eastAsia"/>
        </w:rPr>
      </w:pPr>
      <w:r>
        <w:rPr>
          <w:rFonts w:hint="eastAsia"/>
        </w:rPr>
        <w:t>3.请学生提前填好</w:t>
      </w:r>
      <w:r>
        <w:rPr>
          <w:rFonts w:hint="eastAsia"/>
          <w:lang w:val="en-US" w:eastAsia="zh-CN"/>
        </w:rPr>
        <w:t>2022届毕业论文</w:t>
      </w:r>
      <w:r>
        <w:rPr>
          <w:rFonts w:hint="eastAsia"/>
        </w:rPr>
        <w:t>规范检查表电子档的以下信息，然后打印一份纸质版</w:t>
      </w:r>
      <w:r>
        <w:rPr>
          <w:rFonts w:hint="eastAsia"/>
          <w:b/>
          <w:bCs/>
          <w:color w:val="FF0000"/>
        </w:rPr>
        <w:t>（双面打印）</w:t>
      </w:r>
      <w:r>
        <w:rPr>
          <w:rFonts w:hint="eastAsia"/>
          <w:lang w:eastAsia="zh-CN"/>
        </w:rPr>
        <w:t>和档案袋一起交给指导教师</w:t>
      </w:r>
      <w:r>
        <w:rPr>
          <w:rFonts w:hint="eastAsia"/>
        </w:rPr>
        <w:t>。</w:t>
      </w:r>
    </w:p>
    <w:p>
      <w:pPr>
        <w:pStyle w:val="16"/>
        <w:bidi w:val="0"/>
      </w:pPr>
      <w:r>
        <w:drawing>
          <wp:inline distT="0" distB="0" distL="114300" distR="114300">
            <wp:extent cx="5938520" cy="1908810"/>
            <wp:effectExtent l="0" t="0" r="5080" b="1524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7"/>
                    <a:stretch>
                      <a:fillRect/>
                    </a:stretch>
                  </pic:blipFill>
                  <pic:spPr>
                    <a:xfrm>
                      <a:off x="0" y="0"/>
                      <a:ext cx="5938520" cy="1908810"/>
                    </a:xfrm>
                    <a:prstGeom prst="rect">
                      <a:avLst/>
                    </a:prstGeom>
                    <a:noFill/>
                    <a:ln>
                      <a:noFill/>
                    </a:ln>
                  </pic:spPr>
                </pic:pic>
              </a:graphicData>
            </a:graphic>
          </wp:inline>
        </w:drawing>
      </w:r>
    </w:p>
    <w:p>
      <w:pPr>
        <w:pStyle w:val="16"/>
        <w:bidi w:val="0"/>
        <w:rPr>
          <w:rFonts w:hint="eastAsia"/>
        </w:rPr>
      </w:pPr>
    </w:p>
    <w:p>
      <w:pPr>
        <w:pStyle w:val="16"/>
        <w:bidi w:val="0"/>
        <w:rPr>
          <w:rFonts w:hint="eastAsia"/>
        </w:rPr>
      </w:pPr>
      <w:r>
        <w:rPr>
          <w:rFonts w:hint="eastAsia"/>
          <w:lang w:val="en-US" w:eastAsia="zh-CN"/>
        </w:rPr>
        <w:t>4.</w:t>
      </w:r>
      <w:r>
        <w:rPr>
          <w:rFonts w:hint="eastAsia"/>
        </w:rPr>
        <w:t>档案袋封面规范填写封面和封底，请参照范本：</w:t>
      </w:r>
    </w:p>
    <w:p>
      <w:pPr>
        <w:pStyle w:val="16"/>
        <w:bidi w:val="0"/>
        <w:rPr>
          <w:rFonts w:hint="eastAsia" w:eastAsia="仿宋_GB2312"/>
          <w:b/>
          <w:bCs/>
          <w:lang w:eastAsia="zh-CN"/>
        </w:rPr>
      </w:pPr>
      <w:r>
        <w:rPr>
          <w:rFonts w:hint="eastAsia"/>
          <w:b/>
          <w:bCs/>
        </w:rPr>
        <w:t>封底</w:t>
      </w:r>
      <w:r>
        <w:rPr>
          <w:rFonts w:hint="eastAsia"/>
          <w:b/>
          <w:bCs/>
          <w:lang w:eastAsia="zh-CN"/>
        </w:rPr>
        <w:t>：</w:t>
      </w:r>
    </w:p>
    <w:p>
      <w:pPr>
        <w:pStyle w:val="16"/>
        <w:bidi w:val="0"/>
      </w:pPr>
      <w:r>
        <w:drawing>
          <wp:inline distT="0" distB="0" distL="114300" distR="114300">
            <wp:extent cx="5939155" cy="944880"/>
            <wp:effectExtent l="0" t="0" r="4445" b="762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8"/>
                    <a:stretch>
                      <a:fillRect/>
                    </a:stretch>
                  </pic:blipFill>
                  <pic:spPr>
                    <a:xfrm>
                      <a:off x="0" y="0"/>
                      <a:ext cx="5939155" cy="944880"/>
                    </a:xfrm>
                    <a:prstGeom prst="rect">
                      <a:avLst/>
                    </a:prstGeom>
                    <a:noFill/>
                    <a:ln>
                      <a:noFill/>
                    </a:ln>
                  </pic:spPr>
                </pic:pic>
              </a:graphicData>
            </a:graphic>
          </wp:inline>
        </w:drawing>
      </w:r>
    </w:p>
    <w:p>
      <w:pPr>
        <w:pStyle w:val="16"/>
        <w:bidi w:val="0"/>
        <w:rPr>
          <w:rFonts w:hint="eastAsia"/>
        </w:rPr>
      </w:pPr>
    </w:p>
    <w:p>
      <w:pPr>
        <w:pStyle w:val="16"/>
        <w:bidi w:val="0"/>
        <w:rPr>
          <w:rFonts w:hint="eastAsia"/>
        </w:rPr>
      </w:pPr>
    </w:p>
    <w:p>
      <w:pPr>
        <w:pStyle w:val="16"/>
        <w:bidi w:val="0"/>
        <w:rPr>
          <w:rFonts w:hint="eastAsia" w:eastAsia="仿宋_GB2312"/>
          <w:lang w:eastAsia="zh-CN"/>
        </w:rPr>
      </w:pPr>
      <w:r>
        <w:rPr>
          <w:rFonts w:hint="eastAsia"/>
          <w:b/>
          <w:bCs/>
        </w:rPr>
        <w:t>封面</w:t>
      </w:r>
      <w:r>
        <w:rPr>
          <w:rFonts w:hint="eastAsia"/>
          <w:lang w:eastAsia="zh-CN"/>
        </w:rPr>
        <w:t>：</w:t>
      </w:r>
    </w:p>
    <w:p>
      <w:pPr>
        <w:pStyle w:val="16"/>
        <w:bidi w:val="0"/>
        <w:jc w:val="left"/>
        <w:rPr>
          <w:rFonts w:hint="eastAsia"/>
        </w:rPr>
      </w:pPr>
      <w:r>
        <w:drawing>
          <wp:inline distT="0" distB="0" distL="114300" distR="114300">
            <wp:extent cx="5935345" cy="5882640"/>
            <wp:effectExtent l="0" t="0" r="8255" b="381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9"/>
                    <a:stretch>
                      <a:fillRect/>
                    </a:stretch>
                  </pic:blipFill>
                  <pic:spPr>
                    <a:xfrm>
                      <a:off x="0" y="0"/>
                      <a:ext cx="5935345" cy="5882640"/>
                    </a:xfrm>
                    <a:prstGeom prst="rect">
                      <a:avLst/>
                    </a:prstGeom>
                    <a:noFill/>
                    <a:ln>
                      <a:noFill/>
                    </a:ln>
                  </pic:spPr>
                </pic:pic>
              </a:graphicData>
            </a:graphic>
          </wp:inline>
        </w:drawing>
      </w:r>
    </w:p>
    <w:p>
      <w:pPr>
        <w:pStyle w:val="16"/>
        <w:bidi w:val="0"/>
        <w:rPr>
          <w:rFonts w:hint="eastAsia"/>
        </w:rPr>
      </w:pPr>
      <w:r>
        <w:rPr>
          <w:rFonts w:hint="eastAsia"/>
          <w:lang w:val="en-US" w:eastAsia="zh-CN"/>
        </w:rPr>
        <w:t>5.</w:t>
      </w:r>
      <w:r>
        <w:rPr>
          <w:rFonts w:hint="eastAsia"/>
        </w:rPr>
        <w:t>毕业论文及所有附件材料、档案袋封面上的论文题目均要求与开题报告确定后导师填写的论文登记表上写的一致！</w:t>
      </w:r>
      <w:r>
        <w:rPr>
          <w:rFonts w:hint="eastAsia"/>
          <w:b/>
          <w:bCs/>
          <w:color w:val="FF0000"/>
        </w:rPr>
        <w:t>一字不差！</w:t>
      </w:r>
      <w:r>
        <w:rPr>
          <w:rFonts w:hint="eastAsia"/>
        </w:rPr>
        <w:t>否则需退回改正后重新打印。</w:t>
      </w:r>
    </w:p>
    <w:p>
      <w:pPr>
        <w:pStyle w:val="16"/>
        <w:bidi w:val="0"/>
        <w:ind w:left="0" w:leftChars="0" w:firstLine="0" w:firstLineChars="0"/>
        <w:rPr>
          <w:rFonts w:hint="eastAsia"/>
        </w:rPr>
      </w:pPr>
    </w:p>
    <w:p>
      <w:pPr>
        <w:pStyle w:val="14"/>
        <w:bidi w:val="0"/>
        <w:rPr>
          <w:rFonts w:hint="eastAsia" w:cs="Times New Roman"/>
          <w:lang w:val="en-US" w:eastAsia="zh-CN"/>
        </w:rPr>
      </w:pPr>
      <w:r>
        <w:rPr>
          <w:rFonts w:hint="eastAsia" w:cs="Times New Roman"/>
          <w:lang w:val="en-US" w:eastAsia="zh-CN"/>
        </w:rPr>
        <w:t>二、指导教师责任</w:t>
      </w:r>
    </w:p>
    <w:p>
      <w:pPr>
        <w:pStyle w:val="16"/>
        <w:bidi w:val="0"/>
        <w:rPr>
          <w:rFonts w:hint="eastAsia"/>
        </w:rPr>
      </w:pPr>
      <w:r>
        <w:rPr>
          <w:rFonts w:hint="eastAsia"/>
          <w:lang w:val="en-US" w:eastAsia="zh-CN"/>
        </w:rPr>
        <w:t>1.</w:t>
      </w:r>
      <w:r>
        <w:rPr>
          <w:rFonts w:hint="eastAsia"/>
        </w:rPr>
        <w:t>按照</w:t>
      </w:r>
      <w:r>
        <w:rPr>
          <w:rFonts w:hint="eastAsia"/>
          <w:lang w:eastAsia="zh-CN"/>
        </w:rPr>
        <w:t>《</w:t>
      </w:r>
      <w:r>
        <w:rPr>
          <w:rFonts w:hint="eastAsia"/>
        </w:rPr>
        <w:t>202</w:t>
      </w:r>
      <w:r>
        <w:rPr>
          <w:rFonts w:hint="eastAsia"/>
          <w:lang w:val="en-US" w:eastAsia="zh-CN"/>
        </w:rPr>
        <w:t>2</w:t>
      </w:r>
      <w:r>
        <w:rPr>
          <w:rFonts w:hint="eastAsia"/>
        </w:rPr>
        <w:t>届毕业论文（设计）规范检查表</w:t>
      </w:r>
      <w:r>
        <w:rPr>
          <w:rFonts w:hint="eastAsia"/>
          <w:lang w:eastAsia="zh-CN"/>
        </w:rPr>
        <w:t>》</w:t>
      </w:r>
      <w:r>
        <w:rPr>
          <w:rFonts w:hint="eastAsia"/>
        </w:rPr>
        <w:t>的详细要求，逐一核查自己指导的所有学生的毕业（论文）资料，</w:t>
      </w:r>
      <w:r>
        <w:rPr>
          <w:rFonts w:hint="eastAsia"/>
          <w:lang w:eastAsia="zh-CN"/>
        </w:rPr>
        <w:t>并在检查表上打分和签字，必须</w:t>
      </w:r>
      <w:r>
        <w:rPr>
          <w:rFonts w:hint="eastAsia"/>
          <w:lang w:val="en-US" w:eastAsia="zh-CN"/>
        </w:rPr>
        <w:t>100分才可以装入档案袋中。</w:t>
      </w:r>
    </w:p>
    <w:p>
      <w:pPr>
        <w:pStyle w:val="16"/>
        <w:bidi w:val="0"/>
        <w:rPr>
          <w:rFonts w:hint="eastAsia"/>
          <w:lang w:eastAsia="zh-CN"/>
        </w:rPr>
      </w:pPr>
      <w:r>
        <w:rPr>
          <w:rFonts w:hint="eastAsia"/>
          <w:lang w:val="en-US" w:eastAsia="zh-CN"/>
        </w:rPr>
        <w:t>2.</w:t>
      </w:r>
      <w:r>
        <w:rPr>
          <w:rFonts w:hint="eastAsia"/>
        </w:rPr>
        <w:t>核查无误后，</w:t>
      </w:r>
      <w:r>
        <w:rPr>
          <w:rFonts w:hint="eastAsia"/>
          <w:lang w:eastAsia="zh-CN"/>
        </w:rPr>
        <w:t>指导老师应在</w:t>
      </w:r>
      <w:r>
        <w:rPr>
          <w:rFonts w:hint="eastAsia"/>
          <w:color w:val="FF0000"/>
          <w:lang w:eastAsia="zh-CN"/>
        </w:rPr>
        <w:t>答辩结束一周之内</w:t>
      </w:r>
      <w:r>
        <w:rPr>
          <w:rFonts w:hint="eastAsia"/>
          <w:lang w:eastAsia="zh-CN"/>
        </w:rPr>
        <w:t>将学生论文全部资料上交给各专业负责人。</w:t>
      </w:r>
    </w:p>
    <w:p>
      <w:pPr>
        <w:pStyle w:val="14"/>
        <w:bidi w:val="0"/>
        <w:rPr>
          <w:rFonts w:hint="eastAsia"/>
        </w:rPr>
      </w:pPr>
      <w:r>
        <w:rPr>
          <w:rFonts w:hint="eastAsia" w:cs="Times New Roman"/>
          <w:lang w:val="en-US" w:eastAsia="zh-CN"/>
        </w:rPr>
        <w:t>三、资料检查注意事项</w:t>
      </w:r>
    </w:p>
    <w:p>
      <w:pPr>
        <w:pStyle w:val="15"/>
        <w:bidi w:val="0"/>
        <w:rPr>
          <w:rFonts w:hint="eastAsia" w:cs="Times New Roman"/>
          <w:lang w:eastAsia="zh-CN"/>
        </w:rPr>
      </w:pPr>
      <w:r>
        <w:rPr>
          <w:rFonts w:hint="eastAsia" w:cs="Times New Roman"/>
          <w:lang w:val="en-US" w:eastAsia="zh-CN"/>
        </w:rPr>
        <w:t>1.</w:t>
      </w:r>
      <w:r>
        <w:rPr>
          <w:rFonts w:hint="eastAsia" w:cs="Times New Roman"/>
          <w:lang w:eastAsia="zh-CN"/>
        </w:rPr>
        <w:t>论文资料的装订顺序</w:t>
      </w:r>
    </w:p>
    <w:p>
      <w:pPr>
        <w:pStyle w:val="16"/>
        <w:bidi w:val="0"/>
        <w:rPr>
          <w:rFonts w:hint="eastAsia"/>
          <w:b/>
          <w:bCs/>
          <w:lang w:val="en-US" w:eastAsia="zh-CN"/>
        </w:rPr>
      </w:pPr>
      <w:r>
        <w:rPr>
          <w:rFonts w:hint="eastAsia"/>
          <w:b/>
          <w:bCs/>
          <w:color w:val="FF0000"/>
          <w:lang w:val="en-US" w:eastAsia="zh-CN"/>
        </w:rPr>
        <w:t>正本装订顺序</w:t>
      </w:r>
      <w:r>
        <w:rPr>
          <w:rFonts w:hint="eastAsia"/>
          <w:b/>
          <w:bCs/>
          <w:lang w:val="en-US" w:eastAsia="zh-CN"/>
        </w:rPr>
        <w:t>：</w:t>
      </w:r>
    </w:p>
    <w:p>
      <w:pPr>
        <w:pStyle w:val="16"/>
        <w:bidi w:val="0"/>
        <w:rPr>
          <w:rFonts w:hint="eastAsia"/>
          <w:lang w:val="en-US" w:eastAsia="zh-CN"/>
        </w:rPr>
      </w:pPr>
      <w:r>
        <w:rPr>
          <w:rFonts w:hint="eastAsia"/>
          <w:lang w:val="en-US" w:eastAsia="zh-CN"/>
        </w:rPr>
        <w:t>（1）封面（封皮封底用白色皮纹纸（230g），要签字，题目一致）；</w:t>
      </w:r>
    </w:p>
    <w:p>
      <w:pPr>
        <w:pStyle w:val="16"/>
        <w:bidi w:val="0"/>
        <w:rPr>
          <w:rFonts w:hint="eastAsia"/>
          <w:lang w:val="en-US" w:eastAsia="zh-CN"/>
        </w:rPr>
      </w:pPr>
      <w:r>
        <w:rPr>
          <w:rFonts w:hint="eastAsia"/>
          <w:lang w:val="en-US" w:eastAsia="zh-CN"/>
        </w:rPr>
        <w:t>（2）诚信承诺书（题目一致、要签字）；</w:t>
      </w:r>
    </w:p>
    <w:p>
      <w:pPr>
        <w:pStyle w:val="16"/>
        <w:bidi w:val="0"/>
        <w:rPr>
          <w:rFonts w:hint="eastAsia"/>
          <w:lang w:val="en-US" w:eastAsia="zh-CN"/>
        </w:rPr>
      </w:pPr>
      <w:r>
        <w:rPr>
          <w:rFonts w:hint="eastAsia"/>
          <w:lang w:val="en-US" w:eastAsia="zh-CN"/>
        </w:rPr>
        <w:t>（3）中文题目、摘要、关键词（题目一致；500-800字）；</w:t>
      </w:r>
    </w:p>
    <w:p>
      <w:pPr>
        <w:pStyle w:val="16"/>
        <w:bidi w:val="0"/>
        <w:rPr>
          <w:rFonts w:hint="eastAsia"/>
          <w:lang w:val="en-US" w:eastAsia="zh-CN"/>
        </w:rPr>
      </w:pPr>
      <w:r>
        <w:rPr>
          <w:rFonts w:hint="eastAsia"/>
          <w:lang w:val="en-US" w:eastAsia="zh-CN"/>
        </w:rPr>
        <w:t>（4）英文题目、摘要、关键词（题目一致；400实词左右）；</w:t>
      </w:r>
    </w:p>
    <w:p>
      <w:pPr>
        <w:pStyle w:val="16"/>
        <w:bidi w:val="0"/>
        <w:rPr>
          <w:rFonts w:hint="eastAsia"/>
          <w:lang w:val="en-US" w:eastAsia="zh-CN"/>
        </w:rPr>
      </w:pPr>
      <w:r>
        <w:rPr>
          <w:rFonts w:hint="eastAsia"/>
          <w:lang w:val="en-US" w:eastAsia="zh-CN"/>
        </w:rPr>
        <w:t>（5）目录（包含全部章节标题及页码）；</w:t>
      </w:r>
    </w:p>
    <w:p>
      <w:pPr>
        <w:pStyle w:val="16"/>
        <w:bidi w:val="0"/>
        <w:rPr>
          <w:rFonts w:hint="eastAsia"/>
          <w:lang w:val="en-US" w:eastAsia="zh-CN"/>
        </w:rPr>
      </w:pPr>
      <w:r>
        <w:rPr>
          <w:rFonts w:hint="eastAsia"/>
          <w:lang w:val="en-US" w:eastAsia="zh-CN"/>
        </w:rPr>
        <w:t>（6）正文（格式规范详见提供的学院论文规范和论文范本）；</w:t>
      </w:r>
    </w:p>
    <w:p>
      <w:pPr>
        <w:pStyle w:val="16"/>
        <w:bidi w:val="0"/>
        <w:rPr>
          <w:rFonts w:hint="eastAsia"/>
          <w:lang w:val="en-US" w:eastAsia="zh-CN"/>
        </w:rPr>
      </w:pPr>
      <w:r>
        <w:rPr>
          <w:rFonts w:hint="eastAsia"/>
          <w:lang w:val="en-US" w:eastAsia="zh-CN"/>
        </w:rPr>
        <w:t>（7）参考文献（≥15篇，其中外文≥2篇，近三年参考文献不少于三分之二，网上参考文献只能有极少量，并且网上参考文献不包含在规定的文献数量之内；注意著录格式规范，分隔号规范）；</w:t>
      </w:r>
    </w:p>
    <w:p>
      <w:pPr>
        <w:pStyle w:val="16"/>
        <w:bidi w:val="0"/>
        <w:rPr>
          <w:rFonts w:hint="eastAsia"/>
          <w:lang w:val="en-US" w:eastAsia="zh-CN"/>
        </w:rPr>
      </w:pPr>
      <w:r>
        <w:rPr>
          <w:rFonts w:hint="eastAsia"/>
          <w:lang w:val="en-US" w:eastAsia="zh-CN"/>
        </w:rPr>
        <w:t>（8）致谢；</w:t>
      </w:r>
    </w:p>
    <w:p>
      <w:pPr>
        <w:pStyle w:val="16"/>
        <w:bidi w:val="0"/>
        <w:rPr>
          <w:rFonts w:hint="eastAsia"/>
          <w:lang w:val="en-US" w:eastAsia="zh-CN"/>
        </w:rPr>
      </w:pPr>
      <w:r>
        <w:rPr>
          <w:rFonts w:hint="eastAsia"/>
          <w:lang w:val="en-US" w:eastAsia="zh-CN"/>
        </w:rPr>
        <w:t>（9）附录（若有）</w:t>
      </w:r>
    </w:p>
    <w:p>
      <w:pPr>
        <w:pStyle w:val="16"/>
        <w:bidi w:val="0"/>
        <w:rPr>
          <w:rFonts w:hint="eastAsia"/>
          <w:lang w:val="en-US" w:eastAsia="zh-CN"/>
        </w:rPr>
      </w:pPr>
    </w:p>
    <w:p>
      <w:pPr>
        <w:pStyle w:val="16"/>
        <w:bidi w:val="0"/>
        <w:rPr>
          <w:rFonts w:hint="eastAsia"/>
          <w:b/>
          <w:bCs/>
          <w:color w:val="FF0000"/>
          <w:lang w:val="en-US" w:eastAsia="zh-CN"/>
        </w:rPr>
      </w:pPr>
      <w:r>
        <w:rPr>
          <w:rFonts w:hint="eastAsia"/>
          <w:b/>
          <w:bCs/>
          <w:color w:val="FF0000"/>
          <w:lang w:val="en-US" w:eastAsia="zh-CN"/>
        </w:rPr>
        <w:t>副本装订顺序：</w:t>
      </w:r>
    </w:p>
    <w:p>
      <w:pPr>
        <w:pStyle w:val="16"/>
        <w:bidi w:val="0"/>
        <w:rPr>
          <w:rFonts w:hint="eastAsia"/>
          <w:lang w:val="en-US" w:eastAsia="zh-CN"/>
        </w:rPr>
      </w:pPr>
      <w:r>
        <w:rPr>
          <w:rFonts w:hint="eastAsia"/>
          <w:lang w:val="en-US" w:eastAsia="zh-CN"/>
        </w:rPr>
        <w:t>封面（封面严格按照学院提供的副本格式和要求填写，封皮封底用白色皮纹纸（230g））；</w:t>
      </w:r>
    </w:p>
    <w:p>
      <w:pPr>
        <w:pStyle w:val="16"/>
        <w:bidi w:val="0"/>
        <w:rPr>
          <w:rFonts w:hint="eastAsia"/>
          <w:lang w:val="en-US" w:eastAsia="zh-CN"/>
        </w:rPr>
      </w:pPr>
      <w:r>
        <w:rPr>
          <w:rFonts w:hint="eastAsia"/>
          <w:lang w:val="en-US" w:eastAsia="zh-CN"/>
        </w:rPr>
        <w:t>副本目录页；</w:t>
      </w:r>
    </w:p>
    <w:p>
      <w:pPr>
        <w:pStyle w:val="16"/>
        <w:bidi w:val="0"/>
        <w:rPr>
          <w:rFonts w:hint="eastAsia"/>
          <w:lang w:val="en-US" w:eastAsia="zh-CN"/>
        </w:rPr>
      </w:pPr>
      <w:r>
        <w:rPr>
          <w:rFonts w:hint="eastAsia"/>
          <w:lang w:val="en-US" w:eastAsia="zh-CN"/>
        </w:rPr>
        <w:t>任务书（要签字、题目一致）；</w:t>
      </w:r>
    </w:p>
    <w:p>
      <w:pPr>
        <w:pStyle w:val="16"/>
        <w:bidi w:val="0"/>
        <w:rPr>
          <w:rFonts w:hint="eastAsia"/>
          <w:lang w:val="en-US" w:eastAsia="zh-CN"/>
        </w:rPr>
      </w:pPr>
      <w:r>
        <w:rPr>
          <w:rFonts w:hint="eastAsia"/>
          <w:lang w:val="en-US" w:eastAsia="zh-CN"/>
        </w:rPr>
        <w:t>文献综述（包括国内外现状、研究方向、进展情况、存在问题、参考依据等方面，不少于3000字）；</w:t>
      </w:r>
    </w:p>
    <w:p>
      <w:pPr>
        <w:pStyle w:val="16"/>
        <w:bidi w:val="0"/>
        <w:rPr>
          <w:rFonts w:hint="eastAsia"/>
          <w:lang w:val="en-US" w:eastAsia="zh-CN"/>
        </w:rPr>
      </w:pPr>
      <w:r>
        <w:rPr>
          <w:rFonts w:hint="eastAsia"/>
          <w:lang w:val="en-US" w:eastAsia="zh-CN"/>
        </w:rPr>
        <w:t>开题报告（题目一致、要签字，导师写意见）；</w:t>
      </w:r>
    </w:p>
    <w:p>
      <w:pPr>
        <w:pStyle w:val="16"/>
        <w:bidi w:val="0"/>
        <w:rPr>
          <w:rFonts w:hint="eastAsia"/>
          <w:lang w:val="en-US" w:eastAsia="zh-CN"/>
        </w:rPr>
      </w:pPr>
      <w:r>
        <w:rPr>
          <w:rFonts w:hint="eastAsia"/>
          <w:lang w:val="en-US" w:eastAsia="zh-CN"/>
        </w:rPr>
        <w:t>中期检查表（要签字、题目一致）</w:t>
      </w:r>
    </w:p>
    <w:p>
      <w:pPr>
        <w:pStyle w:val="16"/>
        <w:numPr>
          <w:ilvl w:val="0"/>
          <w:numId w:val="1"/>
        </w:numPr>
        <w:bidi w:val="0"/>
        <w:rPr>
          <w:rFonts w:hint="eastAsia" w:ascii="Cambria" w:hAnsi="Cambria" w:eastAsia="楷体" w:cs="Times New Roman"/>
          <w:b/>
          <w:bCs/>
          <w:kern w:val="28"/>
          <w:sz w:val="32"/>
          <w:szCs w:val="32"/>
          <w:lang w:val="en-US" w:eastAsia="zh-CN" w:bidi="ar-SA"/>
        </w:rPr>
      </w:pPr>
      <w:r>
        <w:rPr>
          <w:rFonts w:hint="eastAsia" w:ascii="Cambria" w:hAnsi="Cambria" w:eastAsia="楷体" w:cs="Times New Roman"/>
          <w:b/>
          <w:bCs/>
          <w:kern w:val="28"/>
          <w:sz w:val="32"/>
          <w:szCs w:val="32"/>
          <w:lang w:val="en-US" w:eastAsia="zh-CN" w:bidi="ar-SA"/>
        </w:rPr>
        <w:t>光盘</w:t>
      </w:r>
    </w:p>
    <w:p>
      <w:pPr>
        <w:pStyle w:val="16"/>
        <w:numPr>
          <w:ilvl w:val="0"/>
          <w:numId w:val="0"/>
        </w:numPr>
        <w:bidi w:val="0"/>
        <w:ind w:firstLine="640" w:firstLineChars="200"/>
        <w:rPr>
          <w:rFonts w:hint="eastAsia"/>
          <w:lang w:val="en-US" w:eastAsia="zh-CN"/>
        </w:rPr>
      </w:pPr>
      <w:r>
        <w:rPr>
          <w:rFonts w:hint="eastAsia"/>
          <w:lang w:val="en-US" w:eastAsia="zh-CN"/>
        </w:rPr>
        <w:t>需贴标签，标签标注</w:t>
      </w:r>
      <w:r>
        <w:rPr>
          <w:rFonts w:hint="eastAsia"/>
          <w:b/>
          <w:bCs/>
          <w:color w:val="FF0000"/>
          <w:lang w:val="en-US" w:eastAsia="zh-CN"/>
        </w:rPr>
        <w:t>班级、学号、姓名</w:t>
      </w:r>
      <w:r>
        <w:rPr>
          <w:rFonts w:hint="eastAsia"/>
          <w:lang w:val="en-US" w:eastAsia="zh-CN"/>
        </w:rPr>
        <w:t>后直接贴在光盘上即可。如下：</w:t>
      </w:r>
    </w:p>
    <w:tbl>
      <w:tblPr>
        <w:tblStyle w:val="9"/>
        <w:tblpPr w:leftFromText="180" w:rightFromText="180" w:vertAnchor="text" w:horzAnchor="page" w:tblpX="1494" w:tblpY="7162"/>
        <w:tblOverlap w:val="never"/>
        <w:tblW w:w="8957" w:type="dxa"/>
        <w:tblInd w:w="0" w:type="dxa"/>
        <w:tblBorders>
          <w:top w:val="none" w:color="auto" w:sz="0" w:space="0"/>
          <w:left w:val="none" w:color="auto" w:sz="0" w:space="0"/>
          <w:bottom w:val="single" w:color="auto" w:sz="12" w:space="0"/>
          <w:right w:val="none" w:color="auto" w:sz="0" w:space="0"/>
          <w:insideH w:val="single" w:color="auto" w:sz="12" w:space="0"/>
          <w:insideV w:val="single" w:color="auto" w:sz="4" w:space="0"/>
        </w:tblBorders>
        <w:tblLayout w:type="autofit"/>
        <w:tblCellMar>
          <w:top w:w="0" w:type="dxa"/>
          <w:left w:w="108" w:type="dxa"/>
          <w:bottom w:w="0" w:type="dxa"/>
          <w:right w:w="108" w:type="dxa"/>
        </w:tblCellMar>
      </w:tblPr>
      <w:tblGrid>
        <w:gridCol w:w="8957"/>
      </w:tblGrid>
      <w:tr>
        <w:tblPrEx>
          <w:tblBorders>
            <w:top w:val="none" w:color="auto" w:sz="0" w:space="0"/>
            <w:left w:val="none" w:color="auto" w:sz="0" w:space="0"/>
            <w:bottom w:val="single" w:color="auto" w:sz="12" w:space="0"/>
            <w:right w:val="none" w:color="auto" w:sz="0" w:space="0"/>
            <w:insideH w:val="single" w:color="auto" w:sz="12" w:space="0"/>
            <w:insideV w:val="single" w:color="auto" w:sz="4" w:space="0"/>
          </w:tblBorders>
          <w:tblCellMar>
            <w:top w:w="0" w:type="dxa"/>
            <w:left w:w="108" w:type="dxa"/>
            <w:bottom w:w="0" w:type="dxa"/>
            <w:right w:w="108" w:type="dxa"/>
          </w:tblCellMar>
        </w:tblPrEx>
        <w:trPr>
          <w:trHeight w:val="444" w:hRule="atLeast"/>
        </w:trPr>
        <w:tc>
          <w:tcPr>
            <w:tcW w:w="8957" w:type="dxa"/>
            <w:tcBorders>
              <w:top w:val="single" w:color="auto" w:sz="8" w:space="0"/>
              <w:bottom w:val="single" w:color="auto" w:sz="12" w:space="0"/>
            </w:tcBorders>
            <w:noWrap w:val="0"/>
            <w:vAlign w:val="top"/>
          </w:tcPr>
          <w:p>
            <w:pPr>
              <w:pStyle w:val="16"/>
              <w:bidi w:val="0"/>
              <w:rPr>
                <w:rFonts w:hint="eastAsia"/>
                <w:lang w:val="en-US" w:eastAsia="zh-CN"/>
              </w:rPr>
            </w:pPr>
            <w:r>
              <w:rPr>
                <w:rFonts w:hint="eastAsia"/>
              </w:rPr>
              <w:t>福州理工学院</w:t>
            </w:r>
            <w:r>
              <w:rPr>
                <w:rFonts w:hint="default"/>
              </w:rPr>
              <w:t>商学院办公室</w:t>
            </w:r>
            <w:r>
              <w:rPr>
                <w:rFonts w:hint="eastAsia"/>
              </w:rPr>
              <w:t>　</w:t>
            </w:r>
            <w:r>
              <w:rPr>
                <w:rFonts w:hint="eastAsia"/>
                <w:lang w:val="en-US" w:eastAsia="zh-CN"/>
              </w:rPr>
              <w:t xml:space="preserve">   </w:t>
            </w:r>
            <w:r>
              <w:rPr>
                <w:rFonts w:hint="eastAsia"/>
              </w:rPr>
              <w:t xml:space="preserve"> 2</w:t>
            </w:r>
            <w:r>
              <w:rPr>
                <w:rFonts w:hint="default"/>
              </w:rPr>
              <w:t>0</w:t>
            </w:r>
            <w:r>
              <w:rPr>
                <w:rFonts w:hint="eastAsia"/>
                <w:lang w:val="en-US" w:eastAsia="zh-CN"/>
              </w:rPr>
              <w:t>22</w:t>
            </w:r>
            <w:r>
              <w:rPr>
                <w:rFonts w:hint="eastAsia"/>
              </w:rPr>
              <w:t>年</w:t>
            </w:r>
            <w:r>
              <w:rPr>
                <w:rFonts w:hint="eastAsia"/>
                <w:lang w:val="en-US" w:eastAsia="zh-CN"/>
              </w:rPr>
              <w:t>5</w:t>
            </w:r>
            <w:r>
              <w:rPr>
                <w:rFonts w:hint="eastAsia"/>
              </w:rPr>
              <w:t>月</w:t>
            </w:r>
            <w:r>
              <w:rPr>
                <w:rFonts w:hint="eastAsia"/>
                <w:lang w:val="en-US" w:eastAsia="zh-CN"/>
              </w:rPr>
              <w:t>18</w:t>
            </w:r>
            <w:r>
              <w:rPr>
                <w:rFonts w:hint="eastAsia"/>
              </w:rPr>
              <w:t>日印发</w:t>
            </w:r>
          </w:p>
        </w:tc>
      </w:tr>
    </w:tbl>
    <w:p>
      <w:pPr>
        <w:pStyle w:val="16"/>
        <w:bidi w:val="0"/>
      </w:pPr>
      <w:r>
        <w:drawing>
          <wp:inline distT="0" distB="0" distL="114300" distR="114300">
            <wp:extent cx="4474845" cy="4294505"/>
            <wp:effectExtent l="0" t="0" r="1905" b="1079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0"/>
                    <a:stretch>
                      <a:fillRect/>
                    </a:stretch>
                  </pic:blipFill>
                  <pic:spPr>
                    <a:xfrm>
                      <a:off x="0" y="0"/>
                      <a:ext cx="4474845" cy="4294505"/>
                    </a:xfrm>
                    <a:prstGeom prst="rect">
                      <a:avLst/>
                    </a:prstGeom>
                    <a:noFill/>
                    <a:ln>
                      <a:noFill/>
                    </a:ln>
                  </pic:spPr>
                </pic:pic>
              </a:graphicData>
            </a:graphic>
          </wp:inline>
        </w:drawing>
      </w:r>
    </w:p>
    <w:sectPr>
      <w:headerReference r:id="rId4" w:type="default"/>
      <w:footerReference r:id="rId5" w:type="default"/>
      <w:pgSz w:w="11906" w:h="16838"/>
      <w:pgMar w:top="1276" w:right="1134" w:bottom="851" w:left="1418" w:header="851" w:footer="471"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C577197-879B-49CC-974D-E9ACCB03A08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F0F5A5D9-F936-4657-9388-2B297BC6B977}"/>
  </w:font>
  <w:font w:name="楷体">
    <w:panose1 w:val="02010609060101010101"/>
    <w:charset w:val="86"/>
    <w:family w:val="modern"/>
    <w:pitch w:val="default"/>
    <w:sig w:usb0="800002BF" w:usb1="38CF7CFA" w:usb2="00000016" w:usb3="00000000" w:csb0="00040001" w:csb1="00000000"/>
    <w:embedRegular r:id="rId3" w:fontKey="{4C850FF9-2DB2-41E2-99C1-DC8416D3B5DF}"/>
  </w:font>
  <w:font w:name="_x000B_">
    <w:altName w:val="Times New Roman"/>
    <w:panose1 w:val="00000000000000000000"/>
    <w:charset w:val="00"/>
    <w:family w:val="roman"/>
    <w:pitch w:val="default"/>
    <w:sig w:usb0="00000000" w:usb1="00000000" w:usb2="00000000" w:usb3="00000000" w:csb0="00040001" w:csb1="00000000"/>
    <w:embedRegular r:id="rId4" w:fontKey="{E67A07B1-0C92-4128-ABF7-819086ADCA40}"/>
  </w:font>
  <w:font w:name="方正小标宋简体">
    <w:panose1 w:val="03000509000000000000"/>
    <w:charset w:val="86"/>
    <w:family w:val="auto"/>
    <w:pitch w:val="default"/>
    <w:sig w:usb0="00000001" w:usb1="080E0000" w:usb2="00000000" w:usb3="00000000" w:csb0="00040000" w:csb1="00000000"/>
    <w:embedRegular r:id="rId5" w:fontKey="{545B0032-74E8-4BAD-88EF-13B47134165C}"/>
  </w:font>
  <w:font w:name="Cambria">
    <w:panose1 w:val="02040503050406030204"/>
    <w:charset w:val="00"/>
    <w:family w:val="roman"/>
    <w:pitch w:val="default"/>
    <w:sig w:usb0="E00002FF" w:usb1="400004FF" w:usb2="00000000" w:usb3="00000000" w:csb0="2000019F" w:csb1="00000000"/>
    <w:embedRegular r:id="rId6" w:fontKey="{D0CAA3E6-D637-4DB4-B41F-A3ED5342A1B2}"/>
  </w:font>
  <w:font w:name="华文中宋">
    <w:panose1 w:val="02010600040101010101"/>
    <w:charset w:val="86"/>
    <w:family w:val="auto"/>
    <w:pitch w:val="default"/>
    <w:sig w:usb0="00000287" w:usb1="080F0000" w:usb2="00000000" w:usb3="00000000" w:csb0="0004009F" w:csb1="DFD70000"/>
    <w:embedRegular r:id="rId7" w:fontKey="{FB69E4EC-14A9-4EC9-A88F-B6E8442F846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Style w:val="12"/>
                              <w:rFonts w:hint="eastAsia" w:ascii="宋体" w:hAnsi="宋体" w:eastAsia="宋体" w:cs="宋体"/>
                              <w:sz w:val="28"/>
                              <w:szCs w:val="28"/>
                            </w:rPr>
                            <w:instrText xml:space="preserve"> PAGE </w:instrText>
                          </w:r>
                          <w:r>
                            <w:rPr>
                              <w:rFonts w:hint="eastAsia" w:ascii="宋体" w:hAnsi="宋体" w:eastAsia="宋体" w:cs="宋体"/>
                              <w:sz w:val="28"/>
                              <w:szCs w:val="28"/>
                            </w:rPr>
                            <w:fldChar w:fldCharType="separate"/>
                          </w:r>
                          <w:r>
                            <w:rPr>
                              <w:rStyle w:val="12"/>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6"/>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Style w:val="12"/>
                        <w:rFonts w:hint="eastAsia" w:ascii="宋体" w:hAnsi="宋体" w:eastAsia="宋体" w:cs="宋体"/>
                        <w:sz w:val="28"/>
                        <w:szCs w:val="28"/>
                      </w:rPr>
                      <w:instrText xml:space="preserve"> PAGE </w:instrText>
                    </w:r>
                    <w:r>
                      <w:rPr>
                        <w:rFonts w:hint="eastAsia" w:ascii="宋体" w:hAnsi="宋体" w:eastAsia="宋体" w:cs="宋体"/>
                        <w:sz w:val="28"/>
                        <w:szCs w:val="28"/>
                      </w:rPr>
                      <w:fldChar w:fldCharType="separate"/>
                    </w:r>
                    <w:r>
                      <w:rPr>
                        <w:rStyle w:val="12"/>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E50596"/>
    <w:multiLevelType w:val="singleLevel"/>
    <w:tmpl w:val="B3E50596"/>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iMzM4ZGIxMzRmZjM0NjRiMTcxYzhlOGUwYTYwNDcifQ=="/>
  </w:docVars>
  <w:rsids>
    <w:rsidRoot w:val="79AF01FC"/>
    <w:rsid w:val="00E11DD3"/>
    <w:rsid w:val="00FF6978"/>
    <w:rsid w:val="031579A7"/>
    <w:rsid w:val="04762137"/>
    <w:rsid w:val="05196B27"/>
    <w:rsid w:val="059C7C2B"/>
    <w:rsid w:val="067873F2"/>
    <w:rsid w:val="069C48BB"/>
    <w:rsid w:val="06A05249"/>
    <w:rsid w:val="07197AC8"/>
    <w:rsid w:val="08700BF2"/>
    <w:rsid w:val="0A6930FC"/>
    <w:rsid w:val="0A8C3B99"/>
    <w:rsid w:val="0B62775E"/>
    <w:rsid w:val="0BCC6221"/>
    <w:rsid w:val="0BD91E53"/>
    <w:rsid w:val="0C497840"/>
    <w:rsid w:val="0D6B035F"/>
    <w:rsid w:val="0FB15F2D"/>
    <w:rsid w:val="105B43BB"/>
    <w:rsid w:val="10C41CC5"/>
    <w:rsid w:val="13C6214E"/>
    <w:rsid w:val="14847F58"/>
    <w:rsid w:val="15E0299E"/>
    <w:rsid w:val="166D6AA8"/>
    <w:rsid w:val="16842B66"/>
    <w:rsid w:val="169E6568"/>
    <w:rsid w:val="16D35FA2"/>
    <w:rsid w:val="181260AC"/>
    <w:rsid w:val="193A3750"/>
    <w:rsid w:val="19CC5406"/>
    <w:rsid w:val="1ACD51F0"/>
    <w:rsid w:val="1BFC662A"/>
    <w:rsid w:val="1C471F7E"/>
    <w:rsid w:val="1CF368EC"/>
    <w:rsid w:val="1D6557AB"/>
    <w:rsid w:val="1D990F18"/>
    <w:rsid w:val="1E334EC9"/>
    <w:rsid w:val="21476833"/>
    <w:rsid w:val="24606188"/>
    <w:rsid w:val="24823D77"/>
    <w:rsid w:val="24B623B0"/>
    <w:rsid w:val="24C04FDC"/>
    <w:rsid w:val="251164DE"/>
    <w:rsid w:val="2634761D"/>
    <w:rsid w:val="26DF33D3"/>
    <w:rsid w:val="271C706D"/>
    <w:rsid w:val="275B0FEC"/>
    <w:rsid w:val="27A2675D"/>
    <w:rsid w:val="2A2D3977"/>
    <w:rsid w:val="2AF641ED"/>
    <w:rsid w:val="2B2D211F"/>
    <w:rsid w:val="2B5C6E81"/>
    <w:rsid w:val="2B950E3F"/>
    <w:rsid w:val="2CB34FAD"/>
    <w:rsid w:val="2DB26F99"/>
    <w:rsid w:val="2DED2B91"/>
    <w:rsid w:val="2E9D2018"/>
    <w:rsid w:val="2FF97742"/>
    <w:rsid w:val="30182170"/>
    <w:rsid w:val="3086532C"/>
    <w:rsid w:val="32C11296"/>
    <w:rsid w:val="33062F0D"/>
    <w:rsid w:val="33C148CD"/>
    <w:rsid w:val="33E84CBA"/>
    <w:rsid w:val="341700F6"/>
    <w:rsid w:val="342B781A"/>
    <w:rsid w:val="349A46B8"/>
    <w:rsid w:val="34EE69BC"/>
    <w:rsid w:val="350172B4"/>
    <w:rsid w:val="353473F5"/>
    <w:rsid w:val="362B1F4A"/>
    <w:rsid w:val="36FB4860"/>
    <w:rsid w:val="37142D08"/>
    <w:rsid w:val="39A36292"/>
    <w:rsid w:val="3AE727D8"/>
    <w:rsid w:val="3BD866A3"/>
    <w:rsid w:val="3BE4522C"/>
    <w:rsid w:val="3D55272E"/>
    <w:rsid w:val="3EEE2973"/>
    <w:rsid w:val="3F19736B"/>
    <w:rsid w:val="3F37283E"/>
    <w:rsid w:val="3F661B83"/>
    <w:rsid w:val="3FE2172A"/>
    <w:rsid w:val="409316FF"/>
    <w:rsid w:val="40A55DEE"/>
    <w:rsid w:val="40AB6301"/>
    <w:rsid w:val="421F159B"/>
    <w:rsid w:val="42AE3E34"/>
    <w:rsid w:val="436F20C8"/>
    <w:rsid w:val="4447497A"/>
    <w:rsid w:val="46C91DD7"/>
    <w:rsid w:val="4B241866"/>
    <w:rsid w:val="4C231D73"/>
    <w:rsid w:val="4CA70932"/>
    <w:rsid w:val="4D2C2296"/>
    <w:rsid w:val="4DDA6DAB"/>
    <w:rsid w:val="4E066C9B"/>
    <w:rsid w:val="4E504990"/>
    <w:rsid w:val="4EA0181B"/>
    <w:rsid w:val="50937A02"/>
    <w:rsid w:val="52A03FEB"/>
    <w:rsid w:val="532A0440"/>
    <w:rsid w:val="53B85248"/>
    <w:rsid w:val="54414F42"/>
    <w:rsid w:val="54436F0C"/>
    <w:rsid w:val="566273F2"/>
    <w:rsid w:val="59853DDA"/>
    <w:rsid w:val="5AD36B10"/>
    <w:rsid w:val="5B5E650D"/>
    <w:rsid w:val="5B86383F"/>
    <w:rsid w:val="5C875B0C"/>
    <w:rsid w:val="5D394EB5"/>
    <w:rsid w:val="5D5F6439"/>
    <w:rsid w:val="5F957828"/>
    <w:rsid w:val="607869B8"/>
    <w:rsid w:val="631C65C8"/>
    <w:rsid w:val="637644DD"/>
    <w:rsid w:val="644B1BFF"/>
    <w:rsid w:val="655B2963"/>
    <w:rsid w:val="65F00EB1"/>
    <w:rsid w:val="669F6634"/>
    <w:rsid w:val="670378A0"/>
    <w:rsid w:val="67D85726"/>
    <w:rsid w:val="67FD4707"/>
    <w:rsid w:val="680E67AB"/>
    <w:rsid w:val="68AC045E"/>
    <w:rsid w:val="69454C29"/>
    <w:rsid w:val="69A926F2"/>
    <w:rsid w:val="6C0D165E"/>
    <w:rsid w:val="6C1F0E86"/>
    <w:rsid w:val="6C25389B"/>
    <w:rsid w:val="6C89310F"/>
    <w:rsid w:val="6C9F4552"/>
    <w:rsid w:val="6D09793F"/>
    <w:rsid w:val="6EA776BB"/>
    <w:rsid w:val="6F3E2352"/>
    <w:rsid w:val="6F635E40"/>
    <w:rsid w:val="6F7752D2"/>
    <w:rsid w:val="6FA93D71"/>
    <w:rsid w:val="6FC14D32"/>
    <w:rsid w:val="6FD84FA8"/>
    <w:rsid w:val="70031ECB"/>
    <w:rsid w:val="70B66DE8"/>
    <w:rsid w:val="71D90F2D"/>
    <w:rsid w:val="73F531FC"/>
    <w:rsid w:val="746417FA"/>
    <w:rsid w:val="751C29D4"/>
    <w:rsid w:val="75A85EEF"/>
    <w:rsid w:val="78FD553F"/>
    <w:rsid w:val="79760B58"/>
    <w:rsid w:val="79AF01FC"/>
    <w:rsid w:val="7B0A60CC"/>
    <w:rsid w:val="7BF66C94"/>
    <w:rsid w:val="7C9D79B5"/>
    <w:rsid w:val="7CDE5175"/>
    <w:rsid w:val="7D261C9B"/>
    <w:rsid w:val="7E3D3DB8"/>
    <w:rsid w:val="7F0C5FC9"/>
    <w:rsid w:val="7F5123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eastAsia="宋体"/>
      <w:kern w:val="0"/>
      <w:sz w:val="20"/>
      <w:szCs w:val="20"/>
    </w:rPr>
  </w:style>
  <w:style w:type="paragraph" w:styleId="3">
    <w:name w:val="Body Text"/>
    <w:basedOn w:val="1"/>
    <w:qFormat/>
    <w:uiPriority w:val="0"/>
    <w:rPr>
      <w:sz w:val="29"/>
    </w:rPr>
  </w:style>
  <w:style w:type="paragraph" w:styleId="4">
    <w:name w:val="annotation text"/>
    <w:basedOn w:val="1"/>
    <w:qFormat/>
    <w:uiPriority w:val="0"/>
    <w:pPr>
      <w:jc w:val="left"/>
    </w:pPr>
  </w:style>
  <w:style w:type="paragraph" w:styleId="5">
    <w:name w:val="Body Text Indent"/>
    <w:basedOn w:val="1"/>
    <w:qFormat/>
    <w:uiPriority w:val="0"/>
    <w:pPr>
      <w:widowControl/>
      <w:snapToGrid w:val="0"/>
      <w:spacing w:before="100" w:beforeAutospacing="1" w:after="100" w:afterAutospacing="1" w:line="240" w:lineRule="auto"/>
      <w:jc w:val="left"/>
    </w:pPr>
    <w:rPr>
      <w:rFonts w:ascii="宋体" w:hAnsi="宋体" w:cs="宋体"/>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page number"/>
    <w:basedOn w:val="10"/>
    <w:qFormat/>
    <w:uiPriority w:val="0"/>
  </w:style>
  <w:style w:type="paragraph" w:customStyle="1" w:styleId="13">
    <w:name w:val="理工-主体标题"/>
    <w:basedOn w:val="1"/>
    <w:qFormat/>
    <w:uiPriority w:val="0"/>
    <w:pPr>
      <w:widowControl w:val="0"/>
      <w:spacing w:line="700" w:lineRule="exact"/>
      <w:jc w:val="left"/>
    </w:pPr>
    <w:rPr>
      <w:rFonts w:hint="eastAsia" w:ascii="_x000B_" w:hAnsi="_x000B_" w:eastAsia="方正小标宋简体" w:cs="宋体"/>
      <w:bCs/>
      <w:kern w:val="0"/>
      <w:sz w:val="44"/>
    </w:rPr>
  </w:style>
  <w:style w:type="paragraph" w:customStyle="1" w:styleId="14">
    <w:name w:val="理工一级标题"/>
    <w:basedOn w:val="1"/>
    <w:qFormat/>
    <w:uiPriority w:val="0"/>
    <w:pPr>
      <w:spacing w:before="240" w:after="60" w:line="240" w:lineRule="auto"/>
      <w:ind w:firstLine="588" w:firstLineChars="200"/>
      <w:jc w:val="both"/>
      <w:outlineLvl w:val="0"/>
    </w:pPr>
    <w:rPr>
      <w:rFonts w:hint="eastAsia" w:ascii="Cambria" w:hAnsi="Cambria" w:eastAsia="黑体" w:cs="Times New Roman"/>
      <w:bCs/>
      <w:kern w:val="28"/>
      <w:sz w:val="32"/>
      <w:szCs w:val="32"/>
    </w:rPr>
  </w:style>
  <w:style w:type="paragraph" w:customStyle="1" w:styleId="15">
    <w:name w:val="理工-二级标题"/>
    <w:basedOn w:val="1"/>
    <w:qFormat/>
    <w:uiPriority w:val="0"/>
    <w:pPr>
      <w:spacing w:before="240" w:after="60"/>
      <w:ind w:firstLine="588" w:firstLineChars="200"/>
      <w:outlineLvl w:val="0"/>
    </w:pPr>
    <w:rPr>
      <w:rFonts w:hint="eastAsia" w:ascii="Cambria" w:hAnsi="Cambria" w:eastAsia="楷体" w:cs="Times New Roman"/>
      <w:b/>
      <w:bCs/>
      <w:kern w:val="28"/>
      <w:sz w:val="32"/>
      <w:szCs w:val="32"/>
    </w:rPr>
  </w:style>
  <w:style w:type="paragraph" w:customStyle="1" w:styleId="16">
    <w:name w:val="理工-正文"/>
    <w:basedOn w:val="1"/>
    <w:qFormat/>
    <w:uiPriority w:val="0"/>
    <w:pPr>
      <w:widowControl w:val="0"/>
      <w:spacing w:line="240" w:lineRule="auto"/>
      <w:ind w:firstLine="640" w:firstLineChars="200"/>
      <w:jc w:val="left"/>
    </w:pPr>
    <w:rPr>
      <w:rFonts w:hint="eastAsia" w:ascii="仿宋_GB2312" w:hAnsi="仿宋_GB2312" w:eastAsia="仿宋_GB2312" w:cs="仿宋_GB2312"/>
      <w:kern w:val="0"/>
      <w:sz w:val="32"/>
      <w:szCs w:val="32"/>
      <w:lang w:bidi="ar"/>
    </w:rPr>
  </w:style>
  <w:style w:type="paragraph" w:customStyle="1" w:styleId="17">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2832</Words>
  <Characters>2930</Characters>
  <Lines>0</Lines>
  <Paragraphs>0</Paragraphs>
  <TotalTime>5</TotalTime>
  <ScaleCrop>false</ScaleCrop>
  <LinksUpToDate>false</LinksUpToDate>
  <CharactersWithSpaces>3057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2021-04-13T08:45:00Z</dcterms:created>
  <dc:creator>Administrator</dc:creator>
  <cp:lastModifiedBy>笛声悠扬</cp:lastModifiedBy>
  <dcterms:modified xsi:type="dcterms:W3CDTF">2022-05-31T03:31:46Z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8F12DFD820D64868A6780A06BCB091F2</vt:lpwstr>
  </property>
</Properties>
</file>