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F85" w:rsidRPr="00603F85" w:rsidRDefault="00603F85" w:rsidP="00603F85">
      <w:pPr>
        <w:widowControl/>
        <w:jc w:val="center"/>
        <w:outlineLvl w:val="0"/>
        <w:rPr>
          <w:rFonts w:ascii="黑体" w:eastAsia="黑体" w:hAnsi="黑体" w:cs="宋体"/>
          <w:b/>
          <w:bCs/>
          <w:color w:val="FF0000"/>
          <w:kern w:val="36"/>
          <w:sz w:val="52"/>
          <w:szCs w:val="52"/>
        </w:rPr>
      </w:pPr>
      <w:r w:rsidRPr="00603F85">
        <w:rPr>
          <w:rFonts w:ascii="黑体" w:eastAsia="黑体" w:hAnsi="黑体" w:cs="宋体" w:hint="eastAsia"/>
          <w:b/>
          <w:bCs/>
          <w:color w:val="FF0000"/>
          <w:kern w:val="36"/>
          <w:sz w:val="52"/>
          <w:szCs w:val="52"/>
        </w:rPr>
        <w:t>教 育 部 司 局 函 件</w:t>
      </w:r>
    </w:p>
    <w:p w:rsidR="00603F85" w:rsidRPr="00603F85" w:rsidRDefault="00603F85" w:rsidP="00603F85">
      <w:pPr>
        <w:widowControl/>
        <w:jc w:val="right"/>
        <w:outlineLvl w:val="1"/>
        <w:rPr>
          <w:rFonts w:ascii="楷体" w:eastAsia="楷体" w:hAnsi="楷体" w:cs="宋体" w:hint="eastAsia"/>
          <w:color w:val="000000"/>
          <w:kern w:val="0"/>
          <w:sz w:val="32"/>
          <w:szCs w:val="32"/>
        </w:rPr>
      </w:pPr>
      <w:r w:rsidRPr="00603F85">
        <w:rPr>
          <w:rFonts w:ascii="楷体" w:eastAsia="楷体" w:hAnsi="楷体" w:cs="宋体" w:hint="eastAsia"/>
          <w:color w:val="000000"/>
          <w:kern w:val="0"/>
          <w:sz w:val="32"/>
          <w:szCs w:val="32"/>
        </w:rPr>
        <w:t>教</w:t>
      </w:r>
      <w:proofErr w:type="gramStart"/>
      <w:r w:rsidRPr="00603F85">
        <w:rPr>
          <w:rFonts w:ascii="楷体" w:eastAsia="楷体" w:hAnsi="楷体" w:cs="宋体" w:hint="eastAsia"/>
          <w:color w:val="000000"/>
          <w:kern w:val="0"/>
          <w:sz w:val="32"/>
          <w:szCs w:val="32"/>
        </w:rPr>
        <w:t>社科司函〔2022〕</w:t>
      </w:r>
      <w:proofErr w:type="gramEnd"/>
      <w:r w:rsidRPr="00603F85">
        <w:rPr>
          <w:rFonts w:ascii="楷体" w:eastAsia="楷体" w:hAnsi="楷体" w:cs="宋体" w:hint="eastAsia"/>
          <w:color w:val="000000"/>
          <w:kern w:val="0"/>
          <w:sz w:val="32"/>
          <w:szCs w:val="32"/>
        </w:rPr>
        <w:t>13号</w:t>
      </w:r>
    </w:p>
    <w:p w:rsidR="00603F85" w:rsidRPr="00603F85" w:rsidRDefault="00603F85" w:rsidP="00603F85">
      <w:pPr>
        <w:widowControl/>
        <w:spacing w:line="600" w:lineRule="atLeast"/>
        <w:jc w:val="center"/>
        <w:outlineLvl w:val="2"/>
        <w:rPr>
          <w:rFonts w:ascii="inherit" w:eastAsia="微软雅黑" w:hAnsi="inherit" w:cs="宋体" w:hint="eastAsia"/>
          <w:b/>
          <w:bCs/>
          <w:color w:val="000000"/>
          <w:kern w:val="0"/>
          <w:sz w:val="36"/>
          <w:szCs w:val="36"/>
        </w:rPr>
      </w:pPr>
      <w:bookmarkStart w:id="0" w:name="_GoBack"/>
      <w:r w:rsidRPr="00603F85">
        <w:rPr>
          <w:rFonts w:ascii="inherit" w:eastAsia="微软雅黑" w:hAnsi="inherit" w:cs="宋体"/>
          <w:b/>
          <w:bCs/>
          <w:color w:val="000000"/>
          <w:kern w:val="0"/>
          <w:sz w:val="36"/>
          <w:szCs w:val="36"/>
        </w:rPr>
        <w:t>教育部社科司关于</w:t>
      </w:r>
      <w:r w:rsidRPr="00603F85">
        <w:rPr>
          <w:rFonts w:ascii="inherit" w:eastAsia="微软雅黑" w:hAnsi="inherit" w:cs="宋体"/>
          <w:b/>
          <w:bCs/>
          <w:color w:val="000000"/>
          <w:kern w:val="0"/>
          <w:sz w:val="36"/>
          <w:szCs w:val="36"/>
        </w:rPr>
        <w:t>2022</w:t>
      </w:r>
      <w:r w:rsidRPr="00603F85">
        <w:rPr>
          <w:rFonts w:ascii="inherit" w:eastAsia="微软雅黑" w:hAnsi="inherit" w:cs="宋体"/>
          <w:b/>
          <w:bCs/>
          <w:color w:val="000000"/>
          <w:kern w:val="0"/>
          <w:sz w:val="36"/>
          <w:szCs w:val="36"/>
        </w:rPr>
        <w:t>年度教育部人文社会科学研究专项任务项目（高校辅导员研究）申报工作的通知</w:t>
      </w:r>
      <w:bookmarkEnd w:id="0"/>
    </w:p>
    <w:p w:rsidR="00603F85" w:rsidRPr="00603F85" w:rsidRDefault="00603F85" w:rsidP="00603F85">
      <w:pPr>
        <w:widowControl/>
        <w:spacing w:line="600" w:lineRule="atLeast"/>
        <w:rPr>
          <w:rFonts w:ascii="仿宋" w:eastAsia="仿宋" w:hAnsi="仿宋" w:cs="宋体"/>
          <w:color w:val="000000"/>
          <w:kern w:val="0"/>
          <w:sz w:val="32"/>
          <w:szCs w:val="32"/>
        </w:rPr>
      </w:pPr>
      <w:r w:rsidRPr="00603F85">
        <w:rPr>
          <w:rFonts w:ascii="仿宋" w:eastAsia="仿宋" w:hAnsi="仿宋" w:cs="宋体" w:hint="eastAsia"/>
          <w:color w:val="000000"/>
          <w:kern w:val="0"/>
          <w:sz w:val="32"/>
          <w:szCs w:val="32"/>
        </w:rPr>
        <w:t>各省、自治区、直辖市教育厅（教委），新疆生产建设兵团教育局，有关部门（单位）教育司（局），部属各高等学校、部省合建各高等学校：</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为做好2022年度教育部人文社会科学研究专项任务项目（高校辅导员研究）的申报工作，现将有关事项通知如下：</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w:t>
      </w:r>
      <w:r w:rsidRPr="00603F85">
        <w:rPr>
          <w:rFonts w:ascii="仿宋" w:eastAsia="仿宋" w:hAnsi="仿宋" w:cs="宋体" w:hint="eastAsia"/>
          <w:b/>
          <w:bCs/>
          <w:color w:val="000000"/>
          <w:kern w:val="0"/>
          <w:sz w:val="32"/>
          <w:szCs w:val="32"/>
        </w:rPr>
        <w:t>一、指导思想</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坚持以习近平新时代中国特色社会主义思想为指导，全面贯彻落</w:t>
      </w:r>
      <w:proofErr w:type="gramStart"/>
      <w:r w:rsidRPr="00603F85">
        <w:rPr>
          <w:rFonts w:ascii="仿宋" w:eastAsia="仿宋" w:hAnsi="仿宋" w:cs="宋体" w:hint="eastAsia"/>
          <w:color w:val="000000"/>
          <w:kern w:val="0"/>
          <w:sz w:val="32"/>
          <w:szCs w:val="32"/>
        </w:rPr>
        <w:t>实习近</w:t>
      </w:r>
      <w:proofErr w:type="gramEnd"/>
      <w:r w:rsidRPr="00603F85">
        <w:rPr>
          <w:rFonts w:ascii="仿宋" w:eastAsia="仿宋" w:hAnsi="仿宋" w:cs="宋体" w:hint="eastAsia"/>
          <w:color w:val="000000"/>
          <w:kern w:val="0"/>
          <w:sz w:val="32"/>
          <w:szCs w:val="32"/>
        </w:rPr>
        <w:t>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w:t>
      </w:r>
      <w:r w:rsidRPr="00603F85">
        <w:rPr>
          <w:rFonts w:ascii="仿宋" w:eastAsia="仿宋" w:hAnsi="仿宋" w:cs="宋体" w:hint="eastAsia"/>
          <w:b/>
          <w:bCs/>
          <w:color w:val="000000"/>
          <w:kern w:val="0"/>
          <w:sz w:val="32"/>
          <w:szCs w:val="32"/>
        </w:rPr>
        <w:t>二、申报内容</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1.本专项任务项目申报需根据课题指南（见附件）的重</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点研究方向申报，也可在符合课题指南前提下，结合实际认真凝练、自拟题目，并在课题名称后用括号注明所依托</w:t>
      </w:r>
      <w:r w:rsidRPr="00603F85">
        <w:rPr>
          <w:rFonts w:ascii="仿宋" w:eastAsia="仿宋" w:hAnsi="仿宋" w:cs="宋体" w:hint="eastAsia"/>
          <w:color w:val="000000"/>
          <w:kern w:val="0"/>
          <w:sz w:val="32"/>
          <w:szCs w:val="32"/>
        </w:rPr>
        <w:lastRenderedPageBreak/>
        <w:t>重点研究方向的序号。研究课题名称应表述规范、准确、简洁。</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2.项目类别及资助额度：高校辅导员研究专项课题原则上每项资助2万元，研究周期为2年。</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w:t>
      </w:r>
      <w:r w:rsidRPr="00603F85">
        <w:rPr>
          <w:rFonts w:ascii="仿宋" w:eastAsia="仿宋" w:hAnsi="仿宋" w:cs="宋体" w:hint="eastAsia"/>
          <w:b/>
          <w:bCs/>
          <w:color w:val="000000"/>
          <w:kern w:val="0"/>
          <w:sz w:val="32"/>
          <w:szCs w:val="32"/>
        </w:rPr>
        <w:t>三、申报条件</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1.本专项任务项目实行限额申报，每所高校限报2项。</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2.本专项任务项目限高校专职辅导员申报（指在院系一线从事大学生思想政治教育工作的在编在岗人员，包括院系级党组织副书记、学工组长、团总支书记、学工干部等）。</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3.申请者必须能够实际从事研究工作并真正承担和负责组织项目的实施；每个申请者限报1项，所列课题组成员必须征得本人同意并签字，否则视为违规申报。</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4.有以下情况之一者不得申报本次项目：</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（1）在</w:t>
      </w:r>
      <w:proofErr w:type="gramStart"/>
      <w:r w:rsidRPr="00603F85">
        <w:rPr>
          <w:rFonts w:ascii="仿宋" w:eastAsia="仿宋" w:hAnsi="仿宋" w:cs="宋体" w:hint="eastAsia"/>
          <w:color w:val="000000"/>
          <w:kern w:val="0"/>
          <w:sz w:val="32"/>
          <w:szCs w:val="32"/>
        </w:rPr>
        <w:t>研</w:t>
      </w:r>
      <w:proofErr w:type="gramEnd"/>
      <w:r w:rsidRPr="00603F85">
        <w:rPr>
          <w:rFonts w:ascii="仿宋" w:eastAsia="仿宋" w:hAnsi="仿宋" w:cs="宋体" w:hint="eastAsia"/>
          <w:color w:val="000000"/>
          <w:kern w:val="0"/>
          <w:sz w:val="32"/>
          <w:szCs w:val="32"/>
        </w:rPr>
        <w:t>的教育部人文社会科学研究各类项目负责人；</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（2）所主持的教育部人文社会科学研究项目三年内因各种原因被终止者，五年内因各种原因被撤销者；</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（3）在</w:t>
      </w:r>
      <w:proofErr w:type="gramStart"/>
      <w:r w:rsidRPr="00603F85">
        <w:rPr>
          <w:rFonts w:ascii="仿宋" w:eastAsia="仿宋" w:hAnsi="仿宋" w:cs="宋体" w:hint="eastAsia"/>
          <w:color w:val="000000"/>
          <w:kern w:val="0"/>
          <w:sz w:val="32"/>
          <w:szCs w:val="32"/>
        </w:rPr>
        <w:t>研</w:t>
      </w:r>
      <w:proofErr w:type="gramEnd"/>
      <w:r w:rsidRPr="00603F85">
        <w:rPr>
          <w:rFonts w:ascii="仿宋" w:eastAsia="仿宋" w:hAnsi="仿宋" w:cs="宋体" w:hint="eastAsia"/>
          <w:color w:val="000000"/>
          <w:kern w:val="0"/>
          <w:sz w:val="32"/>
          <w:szCs w:val="32"/>
        </w:rPr>
        <w:t>的国家社会科学基金各类项目、国家自然科学基金各类项目负责人；</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（4）2022年度国家社会科学基金项目的申请人；</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（5）连续两年（指2020、2021年度）申请教育部人文社会科学研究一般项目未获资助的申请人，暂停2022年度申报资格；</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lastRenderedPageBreak/>
        <w:t xml:space="preserve">　　（6）申请2022年度教育部人文社会科学研究一般项目其他类别项目者。</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w:t>
      </w:r>
      <w:r w:rsidRPr="00603F85">
        <w:rPr>
          <w:rFonts w:ascii="仿宋" w:eastAsia="仿宋" w:hAnsi="仿宋" w:cs="宋体" w:hint="eastAsia"/>
          <w:b/>
          <w:bCs/>
          <w:color w:val="000000"/>
          <w:kern w:val="0"/>
          <w:sz w:val="32"/>
          <w:szCs w:val="32"/>
        </w:rPr>
        <w:t>四、申报办法</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1.教育部直属高校、部省合建高校以学校为单位，地方高校以省、自治区、直辖市教育厅（教委）为单位，其他有关部门（单位）所属高校以教育司（局）为单位（以下简称申报单位），集中申报，不受理个人申报。</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2.本次项目采取网上申报方式。教育部社科司主页（http://www.moe.gov.cn/s78/A13/）教育部人文社会科学研究管理平台</w:t>
      </w:r>
      <w:r w:rsidRPr="00603F85">
        <w:rPr>
          <w:rFonts w:ascii="微软雅黑" w:eastAsia="微软雅黑" w:hAnsi="微软雅黑" w:cs="微软雅黑" w:hint="eastAsia"/>
          <w:color w:val="000000"/>
          <w:kern w:val="0"/>
          <w:sz w:val="32"/>
          <w:szCs w:val="32"/>
        </w:rPr>
        <w:t>•</w:t>
      </w:r>
      <w:r w:rsidRPr="00603F85">
        <w:rPr>
          <w:rFonts w:ascii="仿宋" w:eastAsia="仿宋" w:hAnsi="仿宋" w:cs="仿宋" w:hint="eastAsia"/>
          <w:color w:val="000000"/>
          <w:kern w:val="0"/>
          <w:sz w:val="32"/>
          <w:szCs w:val="32"/>
        </w:rPr>
        <w:t>申报系统（以下简称申报系统）为本次申报的唯一网络平台，网络申报办法及流程以该系统为准。</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3.自2022年2月16日开始受理项目网上申报。申请人可登录申报系统下载《申请评审书》，按申报系统提示说明及《申请评审书》的填表要求填写（填写《申请评审书》“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由申报单位统一寄送至社科管理咨询服务中心。</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4.项目经费按照《高等学校哲学社会科学繁荣计划专项资金管理办法》（</w:t>
      </w:r>
      <w:proofErr w:type="gramStart"/>
      <w:r w:rsidRPr="00603F85">
        <w:rPr>
          <w:rFonts w:ascii="仿宋" w:eastAsia="仿宋" w:hAnsi="仿宋" w:cs="宋体" w:hint="eastAsia"/>
          <w:color w:val="000000"/>
          <w:kern w:val="0"/>
          <w:sz w:val="32"/>
          <w:szCs w:val="32"/>
        </w:rPr>
        <w:t>财教〔2021〕</w:t>
      </w:r>
      <w:proofErr w:type="gramEnd"/>
      <w:r w:rsidRPr="00603F85">
        <w:rPr>
          <w:rFonts w:ascii="仿宋" w:eastAsia="仿宋" w:hAnsi="仿宋" w:cs="宋体" w:hint="eastAsia"/>
          <w:color w:val="000000"/>
          <w:kern w:val="0"/>
          <w:sz w:val="32"/>
          <w:szCs w:val="32"/>
        </w:rPr>
        <w:t>285号），需按照研究实际需</w:t>
      </w:r>
      <w:r w:rsidRPr="00603F85">
        <w:rPr>
          <w:rFonts w:ascii="仿宋" w:eastAsia="仿宋" w:hAnsi="仿宋" w:cs="宋体" w:hint="eastAsia"/>
          <w:color w:val="000000"/>
          <w:kern w:val="0"/>
          <w:sz w:val="32"/>
          <w:szCs w:val="32"/>
        </w:rPr>
        <w:lastRenderedPageBreak/>
        <w:t>要和资金开支范围，科学合理、实事求是地按年度编制项目预算。</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5.已</w:t>
      </w:r>
      <w:proofErr w:type="gramStart"/>
      <w:r w:rsidRPr="00603F85">
        <w:rPr>
          <w:rFonts w:ascii="仿宋" w:eastAsia="仿宋" w:hAnsi="仿宋" w:cs="宋体" w:hint="eastAsia"/>
          <w:color w:val="000000"/>
          <w:kern w:val="0"/>
          <w:sz w:val="32"/>
          <w:szCs w:val="32"/>
        </w:rPr>
        <w:t>开通管理</w:t>
      </w:r>
      <w:proofErr w:type="gramEnd"/>
      <w:r w:rsidRPr="00603F85">
        <w:rPr>
          <w:rFonts w:ascii="仿宋" w:eastAsia="仿宋" w:hAnsi="仿宋" w:cs="宋体" w:hint="eastAsia"/>
          <w:color w:val="000000"/>
          <w:kern w:val="0"/>
          <w:sz w:val="32"/>
          <w:szCs w:val="32"/>
        </w:rPr>
        <w:t>平台账号的申报单位，以原有账号、密码登录系统，并及时核对更新单位信息，重点核实本单位计划内财务拨款账户等信息；未开通账号的申报单位，请登录申报系统，登记单位信息、设定登录密码，打印“开通账号申请表”并加盖公章，传真至010-58803011。待审核通过后，即可登录申报系统进行操作。</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6.本次项目网络申报截止日期为2022年3月20日，申报单位须在此之前对本单位所申报的材料进行在线审核确认。</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w:t>
      </w:r>
      <w:r w:rsidRPr="00603F85">
        <w:rPr>
          <w:rFonts w:ascii="仿宋" w:eastAsia="仿宋" w:hAnsi="仿宋" w:cs="宋体" w:hint="eastAsia"/>
          <w:b/>
          <w:bCs/>
          <w:color w:val="000000"/>
          <w:kern w:val="0"/>
          <w:sz w:val="32"/>
          <w:szCs w:val="32"/>
        </w:rPr>
        <w:t>五、其他要求</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1.申请人应认真阅</w:t>
      </w:r>
      <w:proofErr w:type="gramStart"/>
      <w:r w:rsidRPr="00603F85">
        <w:rPr>
          <w:rFonts w:ascii="仿宋" w:eastAsia="仿宋" w:hAnsi="仿宋" w:cs="宋体" w:hint="eastAsia"/>
          <w:color w:val="000000"/>
          <w:kern w:val="0"/>
          <w:sz w:val="32"/>
          <w:szCs w:val="32"/>
        </w:rPr>
        <w:t>研</w:t>
      </w:r>
      <w:proofErr w:type="gramEnd"/>
      <w:r w:rsidRPr="00603F85">
        <w:rPr>
          <w:rFonts w:ascii="仿宋" w:eastAsia="仿宋" w:hAnsi="仿宋" w:cs="宋体" w:hint="eastAsia"/>
          <w:color w:val="000000"/>
          <w:kern w:val="0"/>
          <w:sz w:val="32"/>
          <w:szCs w:val="32"/>
        </w:rPr>
        <w:t>《教育部人文社会科学研究项目管理办法》及以往立项情况，提高申报质量，避免重复申报。</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2.本次项目评审采取匿名方式。为保证评审的公平公正，《申请评审书》B表中不得出现申请人姓名、所在学校等有关信息，否则按作废处理。</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3.申请人应如实填报材料，确保无知识产权争议。凡存在弄虚作假、抄袭剽窃等行为的，一经发现查实，取消三年申报资格，如获立项即予撤项并通报批评。</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lastRenderedPageBreak/>
        <w:t xml:space="preserve">　　4.各申报单位应切实落实意识形态工作责任制，加强对申报材料的审核把关，确保填报信息的准确、真实，切实提高项目申报质量。如违规申报，将予以通报批评。</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申报系统联系方式：010-62510667、15313766307、15313766308;信箱：xmsb@sinoss.net。</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社科管理咨询服务中心联系方式：010-58805145；传真：010-58803011；电子信箱：moesk@bnu.edu.cn；地址：北京市海淀区新街口外大街19号北京师范大学科技楼C区1001室，北京师范大学社科管理咨询服务中心，邮编：100875。</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教育部思想政治工作司联系方式：010-66096328。</w:t>
      </w:r>
    </w:p>
    <w:p w:rsidR="00603F85" w:rsidRPr="00603F85" w:rsidRDefault="00603F85" w:rsidP="00603F85">
      <w:pPr>
        <w:widowControl/>
        <w:spacing w:line="600" w:lineRule="atLeas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 xml:space="preserve">　　附件：</w:t>
      </w:r>
      <w:hyperlink r:id="rId4" w:tgtFrame="_blank" w:tooltip="2022年度教育部人文社会科学研究专项任务项目（高校辅导员研究）课题指南.pdf" w:history="1">
        <w:r w:rsidRPr="00603F85">
          <w:rPr>
            <w:rFonts w:ascii="宋体" w:eastAsia="宋体" w:hAnsi="宋体" w:cs="宋体" w:hint="eastAsia"/>
            <w:color w:val="0033FF"/>
            <w:kern w:val="0"/>
            <w:sz w:val="28"/>
            <w:szCs w:val="28"/>
            <w:u w:val="single"/>
          </w:rPr>
          <w:t>2022年度教育部人文社会科学研究专项任务项目（高校辅导员研究）课题指南</w:t>
        </w:r>
      </w:hyperlink>
    </w:p>
    <w:p w:rsidR="00603F85" w:rsidRPr="00603F85" w:rsidRDefault="00603F85" w:rsidP="00603F85">
      <w:pPr>
        <w:widowControl/>
        <w:spacing w:line="600" w:lineRule="atLeast"/>
        <w:jc w:val="righ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教育部社会科学司</w:t>
      </w:r>
    </w:p>
    <w:p w:rsidR="00603F85" w:rsidRPr="00603F85" w:rsidRDefault="00603F85" w:rsidP="00603F85">
      <w:pPr>
        <w:widowControl/>
        <w:spacing w:line="600" w:lineRule="atLeast"/>
        <w:jc w:val="right"/>
        <w:rPr>
          <w:rFonts w:ascii="仿宋" w:eastAsia="仿宋" w:hAnsi="仿宋" w:cs="宋体" w:hint="eastAsia"/>
          <w:color w:val="000000"/>
          <w:kern w:val="0"/>
          <w:sz w:val="32"/>
          <w:szCs w:val="32"/>
        </w:rPr>
      </w:pPr>
      <w:r w:rsidRPr="00603F85">
        <w:rPr>
          <w:rFonts w:ascii="仿宋" w:eastAsia="仿宋" w:hAnsi="仿宋" w:cs="宋体" w:hint="eastAsia"/>
          <w:color w:val="000000"/>
          <w:kern w:val="0"/>
          <w:sz w:val="32"/>
          <w:szCs w:val="32"/>
        </w:rPr>
        <w:t>2022年1月27日</w:t>
      </w:r>
    </w:p>
    <w:p w:rsidR="00154E6F" w:rsidRPr="00603F85" w:rsidRDefault="00154E6F"/>
    <w:sectPr w:rsidR="00154E6F" w:rsidRPr="00603F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F85"/>
    <w:rsid w:val="00154E6F"/>
    <w:rsid w:val="0060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D72D4A-18EB-46E3-ABFE-75FC638B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270083">
      <w:bodyDiv w:val="1"/>
      <w:marLeft w:val="0"/>
      <w:marRight w:val="0"/>
      <w:marTop w:val="0"/>
      <w:marBottom w:val="0"/>
      <w:divBdr>
        <w:top w:val="none" w:sz="0" w:space="0" w:color="auto"/>
        <w:left w:val="none" w:sz="0" w:space="0" w:color="auto"/>
        <w:bottom w:val="none" w:sz="0" w:space="0" w:color="auto"/>
        <w:right w:val="none" w:sz="0" w:space="0" w:color="auto"/>
      </w:divBdr>
      <w:divsChild>
        <w:div w:id="290596405">
          <w:marLeft w:val="0"/>
          <w:marRight w:val="0"/>
          <w:marTop w:val="0"/>
          <w:marBottom w:val="0"/>
          <w:divBdr>
            <w:top w:val="none" w:sz="0" w:space="0" w:color="auto"/>
            <w:left w:val="none" w:sz="0" w:space="0" w:color="auto"/>
            <w:bottom w:val="none" w:sz="0" w:space="0" w:color="auto"/>
            <w:right w:val="none" w:sz="0" w:space="0" w:color="auto"/>
          </w:divBdr>
          <w:divsChild>
            <w:div w:id="1304970152">
              <w:marLeft w:val="0"/>
              <w:marRight w:val="0"/>
              <w:marTop w:val="0"/>
              <w:marBottom w:val="0"/>
              <w:divBdr>
                <w:top w:val="none" w:sz="0" w:space="0" w:color="auto"/>
                <w:left w:val="none" w:sz="0" w:space="0" w:color="auto"/>
                <w:bottom w:val="none" w:sz="0" w:space="0" w:color="auto"/>
                <w:right w:val="none" w:sz="0" w:space="0" w:color="auto"/>
              </w:divBdr>
            </w:div>
          </w:divsChild>
        </w:div>
        <w:div w:id="590815346">
          <w:marLeft w:val="0"/>
          <w:marRight w:val="0"/>
          <w:marTop w:val="0"/>
          <w:marBottom w:val="0"/>
          <w:divBdr>
            <w:top w:val="single" w:sz="36" w:space="1" w:color="FF0000"/>
            <w:left w:val="none" w:sz="0" w:space="0" w:color="auto"/>
            <w:bottom w:val="single" w:sz="36" w:space="1" w:color="FF0000"/>
            <w:right w:val="none" w:sz="0" w:space="0" w:color="auto"/>
          </w:divBdr>
          <w:divsChild>
            <w:div w:id="1114787773">
              <w:marLeft w:val="0"/>
              <w:marRight w:val="0"/>
              <w:marTop w:val="0"/>
              <w:marBottom w:val="0"/>
              <w:divBdr>
                <w:top w:val="single" w:sz="6" w:space="11" w:color="FF0000"/>
                <w:left w:val="none" w:sz="0" w:space="0" w:color="auto"/>
                <w:bottom w:val="single" w:sz="6" w:space="26" w:color="FF0000"/>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inoss.net/upload/resources/file/2022/01/28/30152.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366</Words>
  <Characters>2088</Characters>
  <Application>Microsoft Office Word</Application>
  <DocSecurity>0</DocSecurity>
  <Lines>17</Lines>
  <Paragraphs>4</Paragraphs>
  <ScaleCrop>false</ScaleCrop>
  <Company>Microsoft</Company>
  <LinksUpToDate>false</LinksUpToDate>
  <CharactersWithSpaces>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2022-01-28T13:09:00Z</dcterms:created>
  <dcterms:modified xsi:type="dcterms:W3CDTF">2022-01-28T13:09:00Z</dcterms:modified>
</cp:coreProperties>
</file>