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6"/>
          <w:szCs w:val="36"/>
        </w:rPr>
      </w:pPr>
      <w:bookmarkStart w:id="0" w:name="_Toc477782080"/>
    </w:p>
    <w:p>
      <w:pPr>
        <w:jc w:val="center"/>
        <w:rPr>
          <w:rFonts w:ascii="方正小标宋简体" w:eastAsia="方正小标宋简体"/>
          <w:sz w:val="36"/>
          <w:szCs w:val="36"/>
        </w:rPr>
      </w:pPr>
    </w:p>
    <w:p>
      <w:pPr>
        <w:jc w:val="center"/>
        <w:rPr>
          <w:rFonts w:ascii="方正小标宋简体" w:eastAsia="方正小标宋简体"/>
          <w:sz w:val="36"/>
          <w:szCs w:val="36"/>
        </w:rPr>
      </w:pPr>
    </w:p>
    <w:p>
      <w:pPr>
        <w:jc w:val="center"/>
        <w:rPr>
          <w:rFonts w:ascii="方正小标宋简体" w:eastAsia="方正小标宋简体"/>
          <w:sz w:val="36"/>
          <w:szCs w:val="36"/>
        </w:rPr>
      </w:pPr>
    </w:p>
    <w:p>
      <w:pPr>
        <w:tabs>
          <w:tab w:val="left" w:pos="7560"/>
        </w:tabs>
        <w:spacing w:line="600" w:lineRule="exact"/>
        <w:rPr>
          <w:rFonts w:ascii="楷体" w:hAnsi="楷体" w:eastAsia="楷体"/>
          <w:sz w:val="32"/>
          <w:szCs w:val="32"/>
        </w:rPr>
      </w:pPr>
      <w:r>
        <w:rPr>
          <w:rFonts w:hint="eastAsia" w:ascii="仿宋_GB2312" w:eastAsia="仿宋_GB2312"/>
          <w:sz w:val="32"/>
          <w:szCs w:val="32"/>
        </w:rPr>
        <w:t>福理工综〔2017〕  号                    签发人：</w:t>
      </w:r>
      <w:r>
        <w:rPr>
          <w:rFonts w:hint="eastAsia" w:ascii="楷体" w:hAnsi="楷体" w:eastAsia="楷体"/>
          <w:sz w:val="32"/>
          <w:szCs w:val="32"/>
        </w:rPr>
        <w:t>张金栋</w:t>
      </w:r>
    </w:p>
    <w:p>
      <w:pPr>
        <w:tabs>
          <w:tab w:val="left" w:pos="7560"/>
        </w:tabs>
        <w:spacing w:line="600" w:lineRule="exact"/>
        <w:rPr>
          <w:rFonts w:ascii="黑体" w:eastAsia="黑体"/>
          <w:sz w:val="32"/>
          <w:szCs w:val="32"/>
        </w:rPr>
      </w:pPr>
    </w:p>
    <w:p>
      <w:pPr>
        <w:jc w:val="center"/>
        <w:rPr>
          <w:rFonts w:ascii="方正小标宋简体" w:hAnsi="宋体" w:eastAsia="方正小标宋简体" w:cs="Times New Roman"/>
          <w:bCs/>
          <w:sz w:val="44"/>
          <w:szCs w:val="44"/>
        </w:rPr>
      </w:pPr>
      <w:r>
        <w:rPr>
          <w:rFonts w:hint="eastAsia" w:ascii="方正小标宋简体" w:hAnsi="宋体" w:eastAsia="方正小标宋简体" w:cs="宋体"/>
          <w:kern w:val="0"/>
          <w:sz w:val="44"/>
          <w:szCs w:val="44"/>
        </w:rPr>
        <w:t>关于印发《</w:t>
      </w:r>
      <w:r>
        <w:rPr>
          <w:rFonts w:hint="eastAsia" w:ascii="方正小标宋简体" w:hAnsi="宋体" w:eastAsia="方正小标宋简体" w:cs="Times New Roman"/>
          <w:bCs/>
          <w:sz w:val="44"/>
          <w:szCs w:val="44"/>
        </w:rPr>
        <w:t>福州理工学院科研成果认定与奖励规定（试行）</w:t>
      </w:r>
      <w:r>
        <w:rPr>
          <w:rFonts w:hint="eastAsia" w:ascii="方正小标宋简体" w:hAnsi="宋体" w:eastAsia="方正小标宋简体" w:cs="宋体"/>
          <w:kern w:val="0"/>
          <w:sz w:val="44"/>
          <w:szCs w:val="44"/>
        </w:rPr>
        <w:t>》的通知</w:t>
      </w:r>
    </w:p>
    <w:p>
      <w:pPr>
        <w:tabs>
          <w:tab w:val="left" w:pos="8100"/>
          <w:tab w:val="left" w:pos="8280"/>
          <w:tab w:val="left" w:pos="8640"/>
        </w:tabs>
        <w:ind w:right="-3"/>
        <w:jc w:val="center"/>
        <w:rPr>
          <w:rFonts w:ascii="Calibri" w:hAnsi="Calibri" w:eastAsia="宋体" w:cs="Times New Roman"/>
        </w:rPr>
      </w:pPr>
      <w:r>
        <w:rPr>
          <w:rFonts w:hint="eastAsia" w:ascii="Calibri" w:hAnsi="Calibri" w:eastAsia="宋体" w:cs="Times New Roman"/>
        </w:rPr>
        <w:t xml:space="preserve">                                                             </w:t>
      </w:r>
    </w:p>
    <w:p>
      <w:pPr>
        <w:widowControl/>
        <w:jc w:val="left"/>
        <w:rPr>
          <w:rFonts w:ascii="仿宋_GB2312" w:hAnsi="Calibri" w:eastAsia="仿宋_GB2312" w:cs="Times New Roman"/>
          <w:sz w:val="32"/>
          <w:szCs w:val="32"/>
        </w:rPr>
      </w:pPr>
      <w:r>
        <w:rPr>
          <w:rFonts w:ascii="仿宋_GB2312" w:hAnsi="Calibri" w:eastAsia="仿宋_GB2312" w:cs="Times New Roman"/>
          <w:sz w:val="32"/>
          <w:szCs w:val="32"/>
        </w:rPr>
        <w:t>各院（部）、处（室）、馆、所、中心：</w:t>
      </w:r>
    </w:p>
    <w:p>
      <w:pPr>
        <w:ind w:firstLine="645"/>
        <w:jc w:val="left"/>
        <w:rPr>
          <w:rFonts w:ascii="仿宋_GB2312" w:eastAsia="仿宋_GB2312"/>
          <w:sz w:val="32"/>
          <w:szCs w:val="32"/>
        </w:rPr>
      </w:pPr>
      <w:r>
        <w:rPr>
          <w:rFonts w:hint="eastAsia" w:ascii="仿宋_GB2312" w:hAnsi="Calibri" w:eastAsia="仿宋_GB2312" w:cs="Times New Roman"/>
          <w:sz w:val="32"/>
          <w:szCs w:val="32"/>
        </w:rPr>
        <w:t>《福州理工学院科研成果认定与奖励规定（试行）</w:t>
      </w:r>
      <w:r>
        <w:rPr>
          <w:rFonts w:hint="eastAsia" w:ascii="仿宋_GB2312" w:eastAsia="仿宋_GB2312"/>
          <w:sz w:val="32"/>
          <w:szCs w:val="32"/>
        </w:rPr>
        <w:t>》，经校长办公会议研究审议通过，现印发给你们，请认真学习，并贯彻执行。</w:t>
      </w:r>
    </w:p>
    <w:p>
      <w:pPr>
        <w:ind w:firstLine="645"/>
        <w:jc w:val="left"/>
        <w:rPr>
          <w:rFonts w:ascii="仿宋_GB2312" w:hAnsi="Calibri" w:eastAsia="仿宋_GB2312" w:cs="Times New Roman"/>
          <w:sz w:val="32"/>
          <w:szCs w:val="32"/>
        </w:rPr>
      </w:pPr>
    </w:p>
    <w:p>
      <w:pPr>
        <w:ind w:firstLine="645"/>
        <w:jc w:val="left"/>
        <w:rPr>
          <w:rFonts w:ascii="仿宋_GB2312" w:hAnsi="Calibri" w:eastAsia="仿宋_GB2312" w:cs="Times New Roman"/>
          <w:sz w:val="32"/>
          <w:szCs w:val="32"/>
        </w:rPr>
      </w:pPr>
    </w:p>
    <w:p>
      <w:pPr>
        <w:ind w:firstLine="640" w:firstLineChars="200"/>
        <w:jc w:val="left"/>
        <w:rPr>
          <w:rFonts w:ascii="仿宋_GB2312" w:eastAsia="仿宋_GB2312"/>
          <w:sz w:val="32"/>
          <w:szCs w:val="32"/>
        </w:rPr>
      </w:pPr>
      <w:r>
        <w:rPr>
          <w:rFonts w:hint="eastAsia" w:ascii="仿宋_GB2312" w:eastAsia="仿宋_GB2312"/>
          <w:sz w:val="32"/>
          <w:szCs w:val="32"/>
        </w:rPr>
        <w:t>附件：1.</w:t>
      </w:r>
      <w:r>
        <w:rPr>
          <w:rFonts w:hint="eastAsia" w:ascii="仿宋_GB2312" w:hAnsi="Calibri" w:eastAsia="仿宋_GB2312" w:cs="Times New Roman"/>
          <w:sz w:val="32"/>
          <w:szCs w:val="32"/>
        </w:rPr>
        <w:t>福州理工学院科研成果认定与奖励规定（试行）</w:t>
      </w:r>
    </w:p>
    <w:p>
      <w:pPr>
        <w:ind w:firstLine="1600" w:firstLineChars="500"/>
        <w:jc w:val="left"/>
        <w:rPr>
          <w:rFonts w:ascii="仿宋_GB2312" w:eastAsia="仿宋_GB2312"/>
          <w:sz w:val="32"/>
          <w:szCs w:val="32"/>
        </w:rPr>
      </w:pPr>
      <w:r>
        <w:rPr>
          <w:rFonts w:hint="eastAsia" w:ascii="仿宋_GB2312" w:eastAsia="仿宋_GB2312"/>
          <w:sz w:val="32"/>
          <w:szCs w:val="32"/>
        </w:rPr>
        <w:t>2.福州理工学院科研成果奖励申请表</w:t>
      </w:r>
    </w:p>
    <w:p>
      <w:pPr>
        <w:pStyle w:val="20"/>
        <w:ind w:left="1360" w:firstLine="0" w:firstLineChars="0"/>
        <w:jc w:val="left"/>
        <w:rPr>
          <w:rFonts w:ascii="仿宋_GB2312" w:eastAsia="仿宋_GB2312"/>
          <w:sz w:val="32"/>
          <w:szCs w:val="32"/>
        </w:rPr>
      </w:pPr>
      <w:r>
        <w:rPr>
          <w:rFonts w:hint="eastAsia" w:ascii="仿宋_GB2312" w:eastAsia="仿宋_GB2312"/>
          <w:sz w:val="32"/>
          <w:szCs w:val="32"/>
        </w:rPr>
        <w:t xml:space="preserve">        </w:t>
      </w:r>
    </w:p>
    <w:p>
      <w:pPr>
        <w:spacing w:line="560" w:lineRule="exact"/>
        <w:ind w:firstLine="5440" w:firstLineChars="1700"/>
        <w:rPr>
          <w:rFonts w:ascii="仿宋_GB2312" w:eastAsia="仿宋_GB2312"/>
          <w:sz w:val="32"/>
          <w:szCs w:val="32"/>
        </w:rPr>
      </w:pPr>
      <w:r>
        <w:rPr>
          <w:rFonts w:hint="eastAsia" w:ascii="仿宋_GB2312" w:eastAsia="仿宋_GB2312"/>
          <w:sz w:val="32"/>
          <w:szCs w:val="32"/>
        </w:rPr>
        <w:t>福州理工学院</w:t>
      </w:r>
    </w:p>
    <w:p>
      <w:pPr>
        <w:spacing w:line="560" w:lineRule="exact"/>
        <w:ind w:firstLine="5280" w:firstLineChars="1650"/>
        <w:rPr>
          <w:rFonts w:ascii="仿宋_GB2312" w:eastAsia="仿宋_GB2312"/>
          <w:sz w:val="32"/>
          <w:szCs w:val="32"/>
        </w:rPr>
      </w:pPr>
      <w:r>
        <w:rPr>
          <w:rFonts w:hint="eastAsia" w:ascii="仿宋_GB2312" w:eastAsia="仿宋_GB2312"/>
          <w:sz w:val="32"/>
          <w:szCs w:val="32"/>
        </w:rPr>
        <w:t>2017年4月13日</w:t>
      </w:r>
    </w:p>
    <w:p>
      <w:pPr>
        <w:spacing w:line="500" w:lineRule="exact"/>
        <w:ind w:right="480" w:firstLine="600"/>
        <w:jc w:val="right"/>
        <w:rPr>
          <w:rFonts w:ascii="仿宋_GB2312" w:eastAsia="仿宋_GB2312"/>
          <w:sz w:val="32"/>
          <w:szCs w:val="32"/>
        </w:rPr>
      </w:pPr>
    </w:p>
    <w:p>
      <w:pPr>
        <w:widowControl/>
        <w:ind w:right="640"/>
        <w:rPr>
          <w:rFonts w:ascii="黑体" w:hAnsi="宋体" w:eastAsia="黑体"/>
          <w:sz w:val="32"/>
          <w:szCs w:val="32"/>
        </w:rPr>
      </w:pPr>
    </w:p>
    <w:p>
      <w:pPr>
        <w:widowControl/>
        <w:ind w:right="640"/>
        <w:rPr>
          <w:rFonts w:ascii="黑体" w:hAnsi="宋体" w:eastAsia="黑体"/>
          <w:sz w:val="32"/>
          <w:szCs w:val="32"/>
        </w:rPr>
      </w:pPr>
      <w:r>
        <w:rPr>
          <w:rFonts w:hint="eastAsia" w:ascii="黑体" w:hAnsi="宋体" w:eastAsia="黑体"/>
          <w:sz w:val="32"/>
          <w:szCs w:val="32"/>
        </w:rPr>
        <w:t>附件1</w:t>
      </w:r>
    </w:p>
    <w:p>
      <w:pPr>
        <w:jc w:val="center"/>
        <w:rPr>
          <w:rFonts w:ascii="方正小标宋简体" w:hAnsi="宋体" w:eastAsia="方正小标宋简体" w:cs="Times New Roman"/>
          <w:bCs/>
          <w:sz w:val="44"/>
          <w:szCs w:val="44"/>
        </w:rPr>
      </w:pPr>
      <w:r>
        <w:rPr>
          <w:rFonts w:hint="eastAsia" w:ascii="方正小标宋简体" w:hAnsi="宋体" w:eastAsia="方正小标宋简体" w:cs="Times New Roman"/>
          <w:bCs/>
          <w:sz w:val="44"/>
          <w:szCs w:val="44"/>
        </w:rPr>
        <w:t>福州理工学院科研成果认定与奖励规定（试行）</w:t>
      </w:r>
      <w:bookmarkEnd w:id="0"/>
    </w:p>
    <w:p>
      <w:pPr>
        <w:ind w:firstLine="555"/>
        <w:rPr>
          <w:rFonts w:ascii="仿宋" w:hAnsi="仿宋" w:eastAsia="仿宋"/>
          <w:sz w:val="28"/>
          <w:szCs w:val="28"/>
        </w:rPr>
      </w:pP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为了进一步加快应用型本科高校建设，提高学校的科研水平，鼓励广大教职员工积极提升科研能力，现制定为本管理规定。</w:t>
      </w:r>
    </w:p>
    <w:p>
      <w:pPr>
        <w:widowControl/>
        <w:shd w:val="clear" w:color="auto" w:fill="FFFFFF"/>
        <w:ind w:firstLine="640" w:firstLineChars="200"/>
        <w:jc w:val="left"/>
        <w:rPr>
          <w:rFonts w:ascii="黑体" w:hAnsi="仿宋" w:eastAsia="黑体" w:cs="Times New Roman"/>
          <w:sz w:val="32"/>
          <w:szCs w:val="32"/>
        </w:rPr>
      </w:pPr>
      <w:r>
        <w:rPr>
          <w:rFonts w:hint="eastAsia" w:ascii="黑体" w:hAnsi="仿宋" w:eastAsia="黑体" w:cs="Times New Roman"/>
          <w:sz w:val="32"/>
          <w:szCs w:val="32"/>
        </w:rPr>
        <w:t>一、论文认定及奖励</w:t>
      </w:r>
    </w:p>
    <w:p>
      <w:pPr>
        <w:widowControl/>
        <w:shd w:val="clear" w:color="auto" w:fill="FFFFFF"/>
        <w:ind w:firstLine="643" w:firstLineChars="200"/>
        <w:jc w:val="left"/>
        <w:rPr>
          <w:rFonts w:ascii="楷体" w:hAnsi="楷体" w:eastAsia="楷体" w:cs="Times New Roman"/>
          <w:b/>
          <w:sz w:val="32"/>
          <w:szCs w:val="32"/>
        </w:rPr>
      </w:pPr>
      <w:r>
        <w:rPr>
          <w:rFonts w:hint="eastAsia" w:ascii="楷体" w:hAnsi="楷体" w:eastAsia="楷体" w:cs="Times New Roman"/>
          <w:b/>
          <w:sz w:val="32"/>
          <w:szCs w:val="32"/>
        </w:rPr>
        <w:t>（一）顶级刊物</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Nature、Science、Cell。</w:t>
      </w:r>
    </w:p>
    <w:p>
      <w:pPr>
        <w:widowControl/>
        <w:shd w:val="clear" w:color="auto" w:fill="FFFFFF"/>
        <w:ind w:firstLine="643" w:firstLineChars="200"/>
        <w:jc w:val="left"/>
        <w:rPr>
          <w:rFonts w:ascii="仿宋_GB2312" w:hAnsi="仿宋" w:eastAsia="仿宋_GB2312" w:cs="Times New Roman"/>
          <w:sz w:val="32"/>
          <w:szCs w:val="32"/>
        </w:rPr>
      </w:pPr>
      <w:r>
        <w:rPr>
          <w:rFonts w:hint="eastAsia" w:ascii="楷体" w:hAnsi="楷体" w:eastAsia="楷体" w:cs="Times New Roman"/>
          <w:b/>
          <w:sz w:val="32"/>
          <w:szCs w:val="32"/>
        </w:rPr>
        <w:t xml:space="preserve">（二 ）权威期刊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1．权威期刊的重点以福建省教育厅职改办和福建省重点高校认定的标志性、全国性、权威性的学术期刊为参照系。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2．权威期刊主要以国家部委（不含下属研究所）主办的本学科相关领域的学术刊物或中国科学院、中国工程院、中国社科院所属研究院所主办的本学科相关领域的学术刊物、国家一级学会、研究会会刊、各学报英文版为基准，并为CSCD（《中国科学引文数据库》）核心库或CSSCI（《中文社会科学引文索引》）等所收录。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3．被科学引文索引( SCI)、社会科学引文索引(SSCI)、工程索引( EI)、艺术人文引文索引(AHCI)收录的学术论文。</w:t>
      </w:r>
    </w:p>
    <w:p>
      <w:pPr>
        <w:widowControl/>
        <w:shd w:val="clear" w:color="auto" w:fill="FFFFFF"/>
        <w:ind w:firstLine="643" w:firstLineChars="200"/>
        <w:jc w:val="left"/>
        <w:rPr>
          <w:rFonts w:ascii="楷体" w:hAnsi="楷体" w:eastAsia="楷体" w:cs="Times New Roman"/>
          <w:b/>
          <w:sz w:val="32"/>
          <w:szCs w:val="32"/>
        </w:rPr>
      </w:pPr>
      <w:r>
        <w:rPr>
          <w:rFonts w:hint="eastAsia" w:ascii="楷体" w:hAnsi="楷体" w:eastAsia="楷体" w:cs="Times New Roman"/>
          <w:b/>
          <w:sz w:val="32"/>
          <w:szCs w:val="32"/>
        </w:rPr>
        <w:t xml:space="preserve">（三）核心期刊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 除上述权威期刊外，在以下三个遴选体系所列刊物上的为核心期刊：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 1．北京大学图书馆“中文核心期刊”；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 2．中国科学院文献情报中心“中国科学引文数据库( CSCD)来源期刊”；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3．南京大学“中文社会科学引文索引( CSSCI)来源期刊”。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说明：以上遴选体系原则上以最新版的为准。  </w:t>
      </w:r>
    </w:p>
    <w:p>
      <w:pPr>
        <w:widowControl/>
        <w:shd w:val="clear" w:color="auto" w:fill="FFFFFF"/>
        <w:ind w:firstLine="643" w:firstLineChars="200"/>
        <w:jc w:val="left"/>
        <w:rPr>
          <w:rFonts w:ascii="楷体" w:hAnsi="楷体" w:eastAsia="楷体" w:cs="Times New Roman"/>
          <w:b/>
          <w:sz w:val="32"/>
          <w:szCs w:val="32"/>
        </w:rPr>
      </w:pPr>
      <w:r>
        <w:rPr>
          <w:rFonts w:hint="eastAsia" w:ascii="楷体" w:hAnsi="楷体" w:eastAsia="楷体" w:cs="Times New Roman"/>
          <w:b/>
          <w:sz w:val="32"/>
          <w:szCs w:val="32"/>
        </w:rPr>
        <w:t>（四）奖励金额</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1．论文在《Nature》、《Science》、《Cell》发表的，奖励20万元／篇。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2．论文在SCI2区以上收录，或论文在《中国科学》、《中国社会科学》发表的，奖励3万元／篇。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3．论文在SCI3区收录，被SSCI、AHCI 、ISTP收录，奖励2万元／篇。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4．论文在SCI4区收录、EI（核心版、拓展版，以</w:t>
      </w:r>
      <w:r>
        <w:rPr>
          <w:rFonts w:ascii="仿宋_GB2312" w:hAnsi="仿宋" w:eastAsia="仿宋_GB2312" w:cs="Times New Roman"/>
          <w:sz w:val="32"/>
          <w:szCs w:val="32"/>
        </w:rPr>
        <w:t>中国科技技术信息研究所</w:t>
      </w:r>
      <w:r>
        <w:rPr>
          <w:rFonts w:hint="eastAsia" w:ascii="仿宋_GB2312" w:hAnsi="仿宋" w:eastAsia="仿宋_GB2312" w:cs="Times New Roman"/>
          <w:sz w:val="32"/>
          <w:szCs w:val="32"/>
        </w:rPr>
        <w:t>发布的收录为准）、ISTP、ISSHP收录，或《新华文摘》全文转载的，奖励 1万元／篇。</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5．论文发表在上述认定原则中的中文核心期刊、CSSCI、 CSCD遴选体系所列刊物上的，奖励0.8万元／篇。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6．论文在CSSCI（扩展版）、CSCD（扩展版）遴选体系所列刊物上的，或《新华文摘》转载2000字以上的，奖励0.6万元／篇。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7．论文发表在国家“985”、“211工程”高校和福建师范大学、福建农林大学主办的学报，奖励O.4万元／篇。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说明：以上刊物在归属上如有重复，相应奖励就高不就低。</w:t>
      </w:r>
    </w:p>
    <w:p>
      <w:pPr>
        <w:widowControl/>
        <w:shd w:val="clear" w:color="auto" w:fill="FFFFFF"/>
        <w:ind w:firstLine="640" w:firstLineChars="200"/>
        <w:jc w:val="left"/>
        <w:rPr>
          <w:rFonts w:ascii="黑体" w:hAnsi="仿宋" w:eastAsia="黑体" w:cs="Times New Roman"/>
          <w:sz w:val="32"/>
          <w:szCs w:val="32"/>
        </w:rPr>
      </w:pPr>
      <w:r>
        <w:rPr>
          <w:rFonts w:hint="eastAsia" w:ascii="黑体" w:hAnsi="仿宋" w:eastAsia="黑体" w:cs="Times New Roman"/>
          <w:sz w:val="32"/>
          <w:szCs w:val="32"/>
        </w:rPr>
        <w:t xml:space="preserve">二、学术著作奖励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国家级出版社出版的学术专著的0.2万元／万字。译著（首译）为奖励标准的60%，由学校资助出版的为40%。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省部级和高校出版社出版的学术专著的0.1万元／万字；译著（首译）为奖励标准的60%，由学校资助出版的为40%。</w:t>
      </w:r>
    </w:p>
    <w:p>
      <w:pPr>
        <w:widowControl/>
        <w:shd w:val="clear" w:color="auto" w:fill="FFFFFF"/>
        <w:ind w:firstLine="640" w:firstLineChars="200"/>
        <w:jc w:val="left"/>
        <w:rPr>
          <w:rFonts w:ascii="黑体" w:hAnsi="仿宋" w:eastAsia="黑体" w:cs="Times New Roman"/>
          <w:sz w:val="32"/>
          <w:szCs w:val="32"/>
        </w:rPr>
      </w:pPr>
      <w:r>
        <w:rPr>
          <w:rFonts w:hint="eastAsia" w:ascii="黑体" w:hAnsi="仿宋" w:eastAsia="黑体" w:cs="Times New Roman"/>
          <w:sz w:val="32"/>
          <w:szCs w:val="32"/>
        </w:rPr>
        <w:t xml:space="preserve">三、论文、提案、咨询报告、研究报告、政策建议等征集奖励    </w:t>
      </w:r>
    </w:p>
    <w:p>
      <w:pPr>
        <w:widowControl/>
        <w:shd w:val="clear" w:color="auto" w:fill="FFFFFF"/>
        <w:ind w:firstLine="643" w:firstLineChars="200"/>
        <w:jc w:val="left"/>
        <w:rPr>
          <w:rFonts w:ascii="楷体" w:hAnsi="楷体" w:eastAsia="楷体" w:cs="Times New Roman"/>
          <w:b/>
          <w:sz w:val="32"/>
          <w:szCs w:val="32"/>
        </w:rPr>
      </w:pPr>
      <w:r>
        <w:rPr>
          <w:rFonts w:hint="eastAsia" w:ascii="楷体" w:hAnsi="楷体" w:eastAsia="楷体" w:cs="Times New Roman"/>
          <w:b/>
          <w:sz w:val="32"/>
          <w:szCs w:val="32"/>
        </w:rPr>
        <w:t>（一）论文征集类奖励</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入选国家级的各类征集论文，给予奖励1万元／篇；入选省、部级各类征集论文，给予奖励0.5万元／篇。</w:t>
      </w:r>
      <w:r>
        <w:rPr>
          <w:rFonts w:ascii="仿宋_GB2312" w:hAnsi="仿宋" w:eastAsia="仿宋_GB2312" w:cs="Times New Roman"/>
          <w:sz w:val="32"/>
          <w:szCs w:val="32"/>
        </w:rPr>
        <w:t xml:space="preserve"> </w:t>
      </w:r>
    </w:p>
    <w:p>
      <w:pPr>
        <w:widowControl/>
        <w:shd w:val="clear" w:color="auto" w:fill="FFFFFF"/>
        <w:ind w:firstLine="643" w:firstLineChars="200"/>
        <w:jc w:val="left"/>
        <w:rPr>
          <w:rFonts w:ascii="楷体" w:hAnsi="楷体" w:eastAsia="楷体" w:cs="Times New Roman"/>
          <w:b/>
          <w:sz w:val="32"/>
          <w:szCs w:val="32"/>
        </w:rPr>
      </w:pPr>
      <w:r>
        <w:rPr>
          <w:rFonts w:hint="eastAsia" w:ascii="楷体" w:hAnsi="楷体" w:eastAsia="楷体" w:cs="Times New Roman"/>
          <w:b/>
          <w:sz w:val="32"/>
          <w:szCs w:val="32"/>
        </w:rPr>
        <w:t>（二）提案、咨询报告、研究报告、政策建议类的奖励</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提案、咨询报告、研究报告、政策建议等的内容被中共中央、国务院正式应用与采纳或得到中共中央、国务院领导肯定性批示</w:t>
      </w:r>
    </w:p>
    <w:tbl>
      <w:tblPr>
        <w:tblStyle w:val="9"/>
        <w:tblW w:w="9166" w:type="dxa"/>
        <w:jc w:val="center"/>
        <w:tblLayout w:type="fixed"/>
        <w:tblCellMar>
          <w:top w:w="0" w:type="dxa"/>
          <w:left w:w="0" w:type="dxa"/>
          <w:bottom w:w="0" w:type="dxa"/>
          <w:right w:w="0" w:type="dxa"/>
        </w:tblCellMar>
      </w:tblPr>
      <w:tblGrid>
        <w:gridCol w:w="5463"/>
        <w:gridCol w:w="1985"/>
        <w:gridCol w:w="1718"/>
      </w:tblGrid>
      <w:tr>
        <w:tblPrEx>
          <w:tblCellMar>
            <w:top w:w="0" w:type="dxa"/>
            <w:left w:w="0" w:type="dxa"/>
            <w:bottom w:w="0" w:type="dxa"/>
            <w:right w:w="0" w:type="dxa"/>
          </w:tblCellMar>
        </w:tblPrEx>
        <w:trPr>
          <w:trHeight w:val="815" w:hRule="exact"/>
          <w:tblHeader/>
          <w:jc w:val="center"/>
        </w:trPr>
        <w:tc>
          <w:tcPr>
            <w:tcW w:w="5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4" w:lineRule="exact"/>
              <w:ind w:left="108"/>
              <w:jc w:val="center"/>
              <w:rPr>
                <w:rFonts w:ascii="仿宋_GB2312" w:eastAsia="仿宋_GB2312" w:cs="仿宋_GB2312"/>
                <w:b/>
                <w:kern w:val="0"/>
                <w:sz w:val="24"/>
              </w:rPr>
            </w:pPr>
            <w:bookmarkStart w:id="1" w:name="OLE_LINK18" w:colFirst="1" w:colLast="1"/>
            <w:r>
              <w:rPr>
                <w:rFonts w:hint="eastAsia" w:ascii="仿宋_GB2312" w:eastAsia="仿宋_GB2312" w:cs="仿宋_GB2312"/>
                <w:b/>
                <w:kern w:val="0"/>
                <w:sz w:val="24"/>
              </w:rPr>
              <w:t>成果应用类别</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4" w:lineRule="exact"/>
              <w:ind w:left="108"/>
              <w:jc w:val="center"/>
              <w:rPr>
                <w:rFonts w:ascii="仿宋_GB2312" w:eastAsia="仿宋_GB2312" w:cs="仿宋_GB2312"/>
                <w:b/>
                <w:kern w:val="0"/>
                <w:sz w:val="24"/>
              </w:rPr>
            </w:pPr>
            <w:r>
              <w:rPr>
                <w:rFonts w:hint="eastAsia" w:ascii="仿宋_GB2312" w:eastAsia="仿宋_GB2312" w:cs="仿宋_GB2312"/>
                <w:b/>
                <w:kern w:val="0"/>
                <w:sz w:val="24"/>
              </w:rPr>
              <w:t>拟定奖励标准</w:t>
            </w:r>
          </w:p>
          <w:p>
            <w:pPr>
              <w:autoSpaceDE w:val="0"/>
              <w:autoSpaceDN w:val="0"/>
              <w:adjustRightInd w:val="0"/>
              <w:spacing w:line="364" w:lineRule="exact"/>
              <w:ind w:left="108"/>
              <w:jc w:val="center"/>
              <w:rPr>
                <w:rFonts w:ascii="仿宋_GB2312" w:eastAsia="仿宋_GB2312" w:cs="仿宋_GB2312"/>
                <w:b/>
                <w:kern w:val="0"/>
                <w:sz w:val="24"/>
              </w:rPr>
            </w:pPr>
            <w:r>
              <w:rPr>
                <w:rFonts w:ascii="仿宋_GB2312" w:eastAsia="仿宋_GB2312" w:cs="仿宋_GB2312"/>
                <w:b/>
                <w:kern w:val="0"/>
                <w:sz w:val="24"/>
              </w:rPr>
              <w:t>(</w:t>
            </w:r>
            <w:r>
              <w:rPr>
                <w:rFonts w:hint="eastAsia" w:ascii="仿宋_GB2312" w:eastAsia="仿宋_GB2312" w:cs="仿宋_GB2312"/>
                <w:b/>
                <w:kern w:val="0"/>
                <w:sz w:val="24"/>
              </w:rPr>
              <w:t>万元</w:t>
            </w:r>
            <w:r>
              <w:rPr>
                <w:rFonts w:ascii="仿宋_GB2312" w:eastAsia="仿宋_GB2312" w:cs="仿宋_GB2312"/>
                <w:b/>
                <w:kern w:val="0"/>
                <w:sz w:val="24"/>
              </w:rPr>
              <w:t>)</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cPr>
          <w:p>
            <w:pPr>
              <w:autoSpaceDE w:val="0"/>
              <w:autoSpaceDN w:val="0"/>
              <w:adjustRightInd w:val="0"/>
              <w:spacing w:line="364" w:lineRule="exact"/>
              <w:ind w:left="108"/>
              <w:jc w:val="center"/>
              <w:rPr>
                <w:rFonts w:ascii="仿宋_GB2312" w:eastAsia="仿宋_GB2312" w:cs="仿宋_GB2312"/>
                <w:b/>
                <w:kern w:val="0"/>
                <w:sz w:val="24"/>
              </w:rPr>
            </w:pPr>
            <w:r>
              <w:rPr>
                <w:rFonts w:hint="eastAsia" w:ascii="仿宋_GB2312" w:eastAsia="仿宋_GB2312" w:cs="仿宋_GB2312"/>
                <w:b/>
                <w:kern w:val="0"/>
                <w:sz w:val="24"/>
              </w:rPr>
              <w:t>职称评审时</w:t>
            </w:r>
          </w:p>
          <w:p>
            <w:pPr>
              <w:autoSpaceDE w:val="0"/>
              <w:autoSpaceDN w:val="0"/>
              <w:adjustRightInd w:val="0"/>
              <w:spacing w:line="364" w:lineRule="exact"/>
              <w:ind w:left="108"/>
              <w:jc w:val="center"/>
              <w:rPr>
                <w:rFonts w:ascii="仿宋_GB2312" w:eastAsia="仿宋_GB2312" w:cs="仿宋_GB2312"/>
                <w:b/>
                <w:kern w:val="0"/>
                <w:sz w:val="24"/>
              </w:rPr>
            </w:pPr>
            <w:r>
              <w:rPr>
                <w:rFonts w:hint="eastAsia" w:ascii="仿宋_GB2312" w:eastAsia="仿宋_GB2312" w:cs="仿宋_GB2312"/>
                <w:b/>
                <w:kern w:val="0"/>
                <w:sz w:val="24"/>
              </w:rPr>
              <w:t>科研工作量</w:t>
            </w:r>
          </w:p>
          <w:p>
            <w:pPr>
              <w:autoSpaceDE w:val="0"/>
              <w:autoSpaceDN w:val="0"/>
              <w:adjustRightInd w:val="0"/>
              <w:spacing w:line="364" w:lineRule="exact"/>
              <w:ind w:left="108"/>
              <w:jc w:val="center"/>
              <w:rPr>
                <w:rFonts w:ascii="仿宋_GB2312" w:eastAsia="仿宋_GB2312" w:cs="仿宋_GB2312"/>
                <w:b/>
                <w:kern w:val="0"/>
                <w:sz w:val="24"/>
              </w:rPr>
            </w:pPr>
            <w:r>
              <w:rPr>
                <w:rFonts w:hint="eastAsia" w:ascii="仿宋_GB2312" w:eastAsia="仿宋_GB2312" w:cs="仿宋_GB2312"/>
                <w:b/>
                <w:kern w:val="0"/>
                <w:sz w:val="24"/>
              </w:rPr>
              <w:t>认定</w:t>
            </w:r>
          </w:p>
        </w:tc>
      </w:tr>
      <w:tr>
        <w:tblPrEx>
          <w:tblCellMar>
            <w:top w:w="0" w:type="dxa"/>
            <w:left w:w="0" w:type="dxa"/>
            <w:bottom w:w="0" w:type="dxa"/>
            <w:right w:w="0" w:type="dxa"/>
          </w:tblCellMar>
        </w:tblPrEx>
        <w:trPr>
          <w:trHeight w:val="744" w:hRule="exact"/>
          <w:jc w:val="center"/>
        </w:trPr>
        <w:tc>
          <w:tcPr>
            <w:tcW w:w="5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4" w:lineRule="exact"/>
              <w:ind w:left="108"/>
              <w:jc w:val="center"/>
              <w:rPr>
                <w:rFonts w:ascii="仿宋_GB2312" w:eastAsia="仿宋_GB2312" w:cs="仿宋_GB2312"/>
                <w:kern w:val="0"/>
                <w:sz w:val="24"/>
              </w:rPr>
            </w:pPr>
            <w:bookmarkStart w:id="2" w:name="OLE_LINK13" w:colFirst="2" w:colLast="2"/>
            <w:r>
              <w:rPr>
                <w:rFonts w:hint="eastAsia" w:ascii="仿宋_GB2312" w:eastAsia="仿宋_GB2312" w:cs="仿宋_GB2312"/>
                <w:kern w:val="0"/>
                <w:sz w:val="24"/>
              </w:rPr>
              <w:t>被中共中央、国务院正式应用与采纳或得到中共中央、国务院领导肯定性批示</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564" w:lineRule="exact"/>
              <w:ind w:left="16" w:hanging="15" w:hangingChars="6"/>
              <w:jc w:val="center"/>
              <w:rPr>
                <w:rFonts w:ascii="仿宋_GB2312" w:eastAsia="仿宋_GB2312" w:cs="仿宋_GB2312"/>
                <w:kern w:val="0"/>
                <w:sz w:val="26"/>
                <w:szCs w:val="26"/>
              </w:rPr>
            </w:pPr>
            <w:r>
              <w:rPr>
                <w:rFonts w:hint="eastAsia" w:ascii="仿宋_GB2312" w:eastAsia="仿宋_GB2312" w:cs="仿宋_GB2312"/>
                <w:kern w:val="0"/>
                <w:sz w:val="26"/>
                <w:szCs w:val="26"/>
              </w:rPr>
              <w:t>2.0</w:t>
            </w:r>
          </w:p>
        </w:tc>
        <w:tc>
          <w:tcPr>
            <w:tcW w:w="17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564" w:lineRule="exact"/>
              <w:ind w:left="12" w:hanging="12" w:hangingChars="6"/>
              <w:jc w:val="center"/>
              <w:rPr>
                <w:rFonts w:ascii="仿宋_GB2312" w:eastAsia="仿宋_GB2312" w:cs="仿宋_GB2312"/>
                <w:kern w:val="0"/>
                <w:sz w:val="20"/>
                <w:szCs w:val="20"/>
              </w:rPr>
            </w:pPr>
            <w:r>
              <w:rPr>
                <w:rFonts w:hint="eastAsia" w:ascii="仿宋_GB2312" w:eastAsia="仿宋_GB2312" w:cs="仿宋_GB2312"/>
                <w:kern w:val="0"/>
                <w:sz w:val="20"/>
                <w:szCs w:val="20"/>
              </w:rPr>
              <w:t>权威学术期刊1篇</w:t>
            </w:r>
          </w:p>
          <w:p>
            <w:pPr>
              <w:autoSpaceDE w:val="0"/>
              <w:autoSpaceDN w:val="0"/>
              <w:adjustRightInd w:val="0"/>
              <w:spacing w:line="564" w:lineRule="exact"/>
              <w:ind w:left="12" w:hanging="12" w:hangingChars="6"/>
              <w:jc w:val="center"/>
              <w:rPr>
                <w:rFonts w:ascii="仿宋_GB2312" w:eastAsia="仿宋_GB2312" w:cs="仿宋_GB2312"/>
                <w:kern w:val="0"/>
                <w:sz w:val="20"/>
                <w:szCs w:val="20"/>
              </w:rPr>
            </w:pPr>
            <w:r>
              <w:rPr>
                <w:rFonts w:hint="eastAsia" w:ascii="仿宋_GB2312" w:eastAsia="仿宋_GB2312" w:cs="仿宋_GB2312"/>
                <w:kern w:val="0"/>
                <w:sz w:val="20"/>
                <w:szCs w:val="20"/>
              </w:rPr>
              <w:t>1篇</w:t>
            </w:r>
          </w:p>
        </w:tc>
      </w:tr>
      <w:tr>
        <w:tblPrEx>
          <w:tblCellMar>
            <w:top w:w="0" w:type="dxa"/>
            <w:left w:w="0" w:type="dxa"/>
            <w:bottom w:w="0" w:type="dxa"/>
            <w:right w:w="0" w:type="dxa"/>
          </w:tblCellMar>
        </w:tblPrEx>
        <w:trPr>
          <w:trHeight w:val="924" w:hRule="exact"/>
          <w:jc w:val="center"/>
        </w:trPr>
        <w:tc>
          <w:tcPr>
            <w:tcW w:w="5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99" w:lineRule="exact"/>
              <w:ind w:left="108"/>
              <w:jc w:val="center"/>
              <w:rPr>
                <w:rFonts w:ascii="仿宋_GB2312" w:eastAsia="仿宋_GB2312" w:cs="仿宋_GB2312"/>
                <w:kern w:val="0"/>
                <w:sz w:val="24"/>
              </w:rPr>
            </w:pPr>
            <w:r>
              <w:rPr>
                <w:rFonts w:hint="eastAsia" w:ascii="仿宋_GB2312" w:eastAsia="仿宋_GB2312" w:cs="仿宋_GB2312"/>
                <w:kern w:val="0"/>
                <w:sz w:val="24"/>
              </w:rPr>
              <w:t>被国务院各部委正式应用与采纳或得到国务院各部委主要领导肯定性批示</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eastAsia="仿宋_GB2312" w:cs="仿宋_GB2312"/>
                <w:kern w:val="0"/>
                <w:sz w:val="26"/>
                <w:szCs w:val="26"/>
              </w:rPr>
            </w:pPr>
            <w:r>
              <w:rPr>
                <w:rFonts w:hint="eastAsia" w:ascii="仿宋_GB2312" w:eastAsia="仿宋_GB2312" w:cs="仿宋_GB2312"/>
                <w:kern w:val="0"/>
                <w:sz w:val="26"/>
                <w:szCs w:val="26"/>
              </w:rPr>
              <w:t>1.5</w:t>
            </w:r>
          </w:p>
        </w:tc>
        <w:tc>
          <w:tcPr>
            <w:tcW w:w="17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564" w:lineRule="exact"/>
              <w:ind w:left="12" w:hanging="12" w:hangingChars="6"/>
              <w:jc w:val="center"/>
              <w:rPr>
                <w:rFonts w:ascii="仿宋_GB2312" w:eastAsia="仿宋_GB2312" w:cs="仿宋_GB2312"/>
                <w:kern w:val="0"/>
                <w:sz w:val="20"/>
                <w:szCs w:val="20"/>
              </w:rPr>
            </w:pPr>
            <w:r>
              <w:rPr>
                <w:rFonts w:hint="eastAsia" w:ascii="仿宋_GB2312" w:eastAsia="仿宋_GB2312" w:cs="仿宋_GB2312"/>
                <w:kern w:val="0"/>
                <w:sz w:val="20"/>
                <w:szCs w:val="20"/>
              </w:rPr>
              <w:t>权威学术期刊1篇</w:t>
            </w:r>
          </w:p>
        </w:tc>
      </w:tr>
      <w:tr>
        <w:tblPrEx>
          <w:tblCellMar>
            <w:top w:w="0" w:type="dxa"/>
            <w:left w:w="0" w:type="dxa"/>
            <w:bottom w:w="0" w:type="dxa"/>
            <w:right w:w="0" w:type="dxa"/>
          </w:tblCellMar>
        </w:tblPrEx>
        <w:trPr>
          <w:trHeight w:val="1064" w:hRule="exact"/>
          <w:jc w:val="center"/>
        </w:trPr>
        <w:tc>
          <w:tcPr>
            <w:tcW w:w="5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4" w:lineRule="exact"/>
              <w:ind w:left="108"/>
              <w:jc w:val="center"/>
              <w:rPr>
                <w:rFonts w:ascii="仿宋_GB2312" w:eastAsia="仿宋_GB2312" w:cs="仿宋_GB2312"/>
                <w:kern w:val="0"/>
                <w:sz w:val="24"/>
              </w:rPr>
            </w:pPr>
            <w:r>
              <w:rPr>
                <w:rFonts w:hint="eastAsia" w:ascii="仿宋_GB2312" w:eastAsia="仿宋_GB2312" w:cs="仿宋_GB2312"/>
                <w:kern w:val="0"/>
                <w:sz w:val="24"/>
              </w:rPr>
              <w:t>全国“两会”重点建议或提案，</w:t>
            </w:r>
            <w:bookmarkStart w:id="3" w:name="OLE_LINK11"/>
            <w:r>
              <w:rPr>
                <w:rFonts w:hint="eastAsia" w:ascii="仿宋_GB2312" w:hAnsi="宋体" w:eastAsia="仿宋_GB2312" w:cs="宋体"/>
                <w:bCs/>
                <w:kern w:val="0"/>
                <w:sz w:val="24"/>
              </w:rPr>
              <w:t>全国“两会”重点建议或提案，或入选国家基金《成果要报》</w:t>
            </w:r>
            <w:bookmarkEnd w:id="3"/>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eastAsia="仿宋_GB2312" w:cs="仿宋_GB2312"/>
                <w:kern w:val="0"/>
                <w:sz w:val="26"/>
                <w:szCs w:val="26"/>
              </w:rPr>
            </w:pPr>
            <w:r>
              <w:rPr>
                <w:rFonts w:hint="eastAsia" w:ascii="仿宋_GB2312" w:eastAsia="仿宋_GB2312" w:cs="仿宋_GB2312"/>
                <w:kern w:val="0"/>
                <w:sz w:val="26"/>
                <w:szCs w:val="26"/>
              </w:rPr>
              <w:t>1.5</w:t>
            </w:r>
          </w:p>
        </w:tc>
        <w:tc>
          <w:tcPr>
            <w:tcW w:w="17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564" w:lineRule="exact"/>
              <w:ind w:left="12" w:hanging="12" w:hangingChars="6"/>
              <w:jc w:val="center"/>
              <w:rPr>
                <w:rFonts w:ascii="仿宋_GB2312" w:eastAsia="仿宋_GB2312" w:cs="仿宋_GB2312"/>
                <w:kern w:val="0"/>
                <w:sz w:val="20"/>
                <w:szCs w:val="20"/>
              </w:rPr>
            </w:pPr>
            <w:r>
              <w:rPr>
                <w:rFonts w:hint="eastAsia" w:ascii="仿宋_GB2312" w:eastAsia="仿宋_GB2312" w:cs="仿宋_GB2312"/>
                <w:kern w:val="0"/>
                <w:sz w:val="20"/>
                <w:szCs w:val="20"/>
              </w:rPr>
              <w:t>权威学术期刊1篇</w:t>
            </w:r>
          </w:p>
        </w:tc>
      </w:tr>
      <w:tr>
        <w:tblPrEx>
          <w:tblCellMar>
            <w:top w:w="0" w:type="dxa"/>
            <w:left w:w="0" w:type="dxa"/>
            <w:bottom w:w="0" w:type="dxa"/>
            <w:right w:w="0" w:type="dxa"/>
          </w:tblCellMar>
        </w:tblPrEx>
        <w:trPr>
          <w:trHeight w:val="768" w:hRule="exact"/>
          <w:jc w:val="center"/>
        </w:trPr>
        <w:tc>
          <w:tcPr>
            <w:tcW w:w="5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4" w:lineRule="exact"/>
              <w:ind w:left="108"/>
              <w:jc w:val="center"/>
              <w:rPr>
                <w:rFonts w:ascii="仿宋_GB2312" w:eastAsia="仿宋_GB2312" w:cs="仿宋_GB2312"/>
                <w:kern w:val="0"/>
                <w:sz w:val="24"/>
              </w:rPr>
            </w:pPr>
            <w:r>
              <w:rPr>
                <w:rFonts w:hint="eastAsia" w:ascii="仿宋_GB2312" w:eastAsia="仿宋_GB2312" w:cs="仿宋_GB2312"/>
                <w:kern w:val="0"/>
                <w:sz w:val="24"/>
              </w:rPr>
              <w:t>省委、省政府正式应用与采纳或省政府主要领导肯定性批示</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eastAsia="仿宋_GB2312" w:cs="仿宋_GB2312"/>
                <w:kern w:val="0"/>
                <w:sz w:val="26"/>
                <w:szCs w:val="26"/>
              </w:rPr>
            </w:pPr>
            <w:r>
              <w:rPr>
                <w:rFonts w:hint="eastAsia" w:ascii="仿宋_GB2312" w:eastAsia="仿宋_GB2312" w:cs="仿宋_GB2312"/>
                <w:kern w:val="0"/>
                <w:sz w:val="26"/>
                <w:szCs w:val="26"/>
              </w:rPr>
              <w:t>1.0</w:t>
            </w:r>
          </w:p>
        </w:tc>
        <w:tc>
          <w:tcPr>
            <w:tcW w:w="17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564" w:lineRule="exact"/>
              <w:ind w:left="12" w:hanging="12" w:hangingChars="6"/>
              <w:jc w:val="center"/>
              <w:rPr>
                <w:rFonts w:ascii="仿宋_GB2312" w:eastAsia="仿宋_GB2312" w:cs="仿宋_GB2312"/>
                <w:kern w:val="0"/>
                <w:sz w:val="20"/>
                <w:szCs w:val="20"/>
              </w:rPr>
            </w:pPr>
            <w:r>
              <w:rPr>
                <w:rFonts w:hint="eastAsia" w:ascii="仿宋_GB2312" w:eastAsia="仿宋_GB2312" w:cs="仿宋_GB2312"/>
                <w:kern w:val="0"/>
                <w:sz w:val="20"/>
                <w:szCs w:val="20"/>
              </w:rPr>
              <w:t>核心学术期刊1篇</w:t>
            </w:r>
          </w:p>
        </w:tc>
      </w:tr>
      <w:tr>
        <w:tblPrEx>
          <w:tblCellMar>
            <w:top w:w="0" w:type="dxa"/>
            <w:left w:w="0" w:type="dxa"/>
            <w:bottom w:w="0" w:type="dxa"/>
            <w:right w:w="0" w:type="dxa"/>
          </w:tblCellMar>
        </w:tblPrEx>
        <w:trPr>
          <w:trHeight w:val="744" w:hRule="exact"/>
          <w:jc w:val="center"/>
        </w:trPr>
        <w:tc>
          <w:tcPr>
            <w:tcW w:w="5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64" w:lineRule="exact"/>
              <w:ind w:left="108"/>
              <w:jc w:val="center"/>
              <w:rPr>
                <w:rFonts w:ascii="仿宋_GB2312" w:eastAsia="仿宋_GB2312" w:cs="仿宋_GB2312"/>
                <w:kern w:val="0"/>
                <w:sz w:val="24"/>
              </w:rPr>
            </w:pPr>
            <w:r>
              <w:rPr>
                <w:rFonts w:hint="eastAsia" w:ascii="仿宋_GB2312" w:eastAsia="仿宋_GB2312" w:cs="仿宋_GB2312"/>
                <w:kern w:val="0"/>
                <w:sz w:val="24"/>
              </w:rPr>
              <w:t>项目成果被全国哲学社会科学发展规划办公室</w:t>
            </w:r>
          </w:p>
          <w:p>
            <w:pPr>
              <w:autoSpaceDE w:val="0"/>
              <w:autoSpaceDN w:val="0"/>
              <w:adjustRightInd w:val="0"/>
              <w:spacing w:line="399" w:lineRule="exact"/>
              <w:ind w:left="108"/>
              <w:jc w:val="center"/>
              <w:rPr>
                <w:rFonts w:ascii="仿宋_GB2312" w:eastAsia="仿宋_GB2312" w:cs="仿宋_GB2312"/>
                <w:kern w:val="0"/>
                <w:sz w:val="24"/>
              </w:rPr>
            </w:pPr>
            <w:r>
              <w:rPr>
                <w:rFonts w:hint="eastAsia" w:ascii="仿宋_GB2312" w:eastAsia="仿宋_GB2312" w:cs="仿宋_GB2312"/>
                <w:kern w:val="0"/>
                <w:sz w:val="24"/>
              </w:rPr>
              <w:t>《成果要报》刊发</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eastAsia="仿宋_GB2312" w:cs="仿宋_GB2312"/>
                <w:kern w:val="0"/>
                <w:sz w:val="26"/>
                <w:szCs w:val="26"/>
              </w:rPr>
            </w:pPr>
            <w:r>
              <w:rPr>
                <w:rFonts w:hint="eastAsia" w:ascii="仿宋_GB2312" w:eastAsia="仿宋_GB2312" w:cs="仿宋_GB2312"/>
                <w:kern w:val="0"/>
                <w:sz w:val="26"/>
                <w:szCs w:val="26"/>
              </w:rPr>
              <w:t>1.0</w:t>
            </w:r>
          </w:p>
        </w:tc>
        <w:tc>
          <w:tcPr>
            <w:tcW w:w="17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564" w:lineRule="exact"/>
              <w:ind w:left="12" w:hanging="12" w:hangingChars="6"/>
              <w:jc w:val="center"/>
              <w:rPr>
                <w:rFonts w:ascii="仿宋_GB2312" w:eastAsia="仿宋_GB2312" w:cs="仿宋_GB2312"/>
                <w:kern w:val="0"/>
                <w:sz w:val="20"/>
                <w:szCs w:val="20"/>
              </w:rPr>
            </w:pPr>
            <w:r>
              <w:rPr>
                <w:rFonts w:hint="eastAsia" w:ascii="仿宋_GB2312" w:eastAsia="仿宋_GB2312" w:cs="仿宋_GB2312"/>
                <w:kern w:val="0"/>
                <w:sz w:val="20"/>
                <w:szCs w:val="20"/>
              </w:rPr>
              <w:t>核心学术期刊1篇</w:t>
            </w:r>
          </w:p>
        </w:tc>
      </w:tr>
      <w:tr>
        <w:tblPrEx>
          <w:tblCellMar>
            <w:top w:w="0" w:type="dxa"/>
            <w:left w:w="0" w:type="dxa"/>
            <w:bottom w:w="0" w:type="dxa"/>
            <w:right w:w="0" w:type="dxa"/>
          </w:tblCellMar>
        </w:tblPrEx>
        <w:trPr>
          <w:trHeight w:val="642" w:hRule="exact"/>
          <w:jc w:val="center"/>
        </w:trPr>
        <w:tc>
          <w:tcPr>
            <w:tcW w:w="5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99" w:lineRule="exact"/>
              <w:ind w:left="108"/>
              <w:jc w:val="center"/>
              <w:rPr>
                <w:rFonts w:ascii="仿宋_GB2312" w:eastAsia="仿宋_GB2312" w:cs="仿宋_GB2312"/>
                <w:kern w:val="0"/>
                <w:sz w:val="24"/>
              </w:rPr>
            </w:pPr>
            <w:r>
              <w:rPr>
                <w:rFonts w:hint="eastAsia" w:ascii="仿宋_GB2312" w:hAnsi="宋体" w:eastAsia="仿宋_GB2312" w:cs="宋体"/>
                <w:bCs/>
                <w:kern w:val="0"/>
                <w:sz w:val="24"/>
              </w:rPr>
              <w:t>入选教育部社科成果要报、优秀咨询报告</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eastAsia="仿宋_GB2312" w:cs="仿宋_GB2312"/>
                <w:kern w:val="0"/>
                <w:sz w:val="26"/>
                <w:szCs w:val="26"/>
              </w:rPr>
            </w:pPr>
            <w:r>
              <w:rPr>
                <w:rFonts w:hint="eastAsia" w:ascii="仿宋_GB2312" w:eastAsia="仿宋_GB2312" w:cs="仿宋_GB2312"/>
                <w:kern w:val="0"/>
                <w:sz w:val="26"/>
                <w:szCs w:val="26"/>
              </w:rPr>
              <w:t>1.0</w:t>
            </w:r>
          </w:p>
        </w:tc>
        <w:tc>
          <w:tcPr>
            <w:tcW w:w="17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564" w:lineRule="exact"/>
              <w:ind w:left="12" w:hanging="12" w:hangingChars="6"/>
              <w:jc w:val="center"/>
              <w:rPr>
                <w:rFonts w:ascii="仿宋_GB2312" w:eastAsia="仿宋_GB2312" w:cs="仿宋_GB2312"/>
                <w:kern w:val="0"/>
                <w:sz w:val="20"/>
                <w:szCs w:val="20"/>
              </w:rPr>
            </w:pPr>
            <w:r>
              <w:rPr>
                <w:rFonts w:hint="eastAsia" w:ascii="仿宋_GB2312" w:eastAsia="仿宋_GB2312" w:cs="仿宋_GB2312"/>
                <w:kern w:val="0"/>
                <w:sz w:val="20"/>
                <w:szCs w:val="20"/>
              </w:rPr>
              <w:t>核心学术期刊1篇</w:t>
            </w:r>
          </w:p>
        </w:tc>
      </w:tr>
      <w:tr>
        <w:tblPrEx>
          <w:tblCellMar>
            <w:top w:w="0" w:type="dxa"/>
            <w:left w:w="0" w:type="dxa"/>
            <w:bottom w:w="0" w:type="dxa"/>
            <w:right w:w="0" w:type="dxa"/>
          </w:tblCellMar>
        </w:tblPrEx>
        <w:trPr>
          <w:trHeight w:val="744" w:hRule="exact"/>
          <w:jc w:val="center"/>
        </w:trPr>
        <w:tc>
          <w:tcPr>
            <w:tcW w:w="5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99" w:lineRule="exact"/>
              <w:ind w:left="108"/>
              <w:jc w:val="center"/>
              <w:rPr>
                <w:rFonts w:ascii="仿宋_GB2312" w:eastAsia="仿宋_GB2312" w:cs="仿宋_GB2312"/>
                <w:kern w:val="0"/>
                <w:sz w:val="24"/>
              </w:rPr>
            </w:pPr>
            <w:r>
              <w:rPr>
                <w:rFonts w:hint="eastAsia" w:ascii="仿宋_GB2312" w:hAnsi="宋体" w:eastAsia="仿宋_GB2312" w:cs="宋体"/>
                <w:bCs/>
                <w:kern w:val="0"/>
                <w:sz w:val="24"/>
              </w:rPr>
              <w:t>省人大重点建议，省政协重点提案，或评为建言奖一等奖以上</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eastAsia="仿宋_GB2312" w:cs="仿宋_GB2312"/>
                <w:kern w:val="0"/>
                <w:sz w:val="26"/>
                <w:szCs w:val="26"/>
              </w:rPr>
            </w:pPr>
            <w:r>
              <w:rPr>
                <w:rFonts w:hint="eastAsia" w:ascii="仿宋_GB2312" w:eastAsia="仿宋_GB2312" w:cs="仿宋_GB2312"/>
                <w:kern w:val="0"/>
                <w:sz w:val="26"/>
                <w:szCs w:val="26"/>
              </w:rPr>
              <w:t>0.5</w:t>
            </w:r>
          </w:p>
        </w:tc>
        <w:tc>
          <w:tcPr>
            <w:tcW w:w="17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564" w:lineRule="exact"/>
              <w:ind w:left="12" w:hanging="12" w:hangingChars="6"/>
              <w:jc w:val="center"/>
              <w:rPr>
                <w:rFonts w:ascii="仿宋_GB2312" w:eastAsia="仿宋_GB2312" w:cs="仿宋_GB2312"/>
                <w:kern w:val="0"/>
                <w:sz w:val="20"/>
                <w:szCs w:val="20"/>
              </w:rPr>
            </w:pPr>
            <w:r>
              <w:rPr>
                <w:rFonts w:hint="eastAsia" w:ascii="仿宋_GB2312" w:eastAsia="仿宋_GB2312" w:cs="仿宋_GB2312"/>
                <w:kern w:val="0"/>
                <w:sz w:val="20"/>
                <w:szCs w:val="20"/>
              </w:rPr>
              <w:t>核心学术期刊1篇</w:t>
            </w:r>
          </w:p>
        </w:tc>
      </w:tr>
      <w:tr>
        <w:tblPrEx>
          <w:tblCellMar>
            <w:top w:w="0" w:type="dxa"/>
            <w:left w:w="0" w:type="dxa"/>
            <w:bottom w:w="0" w:type="dxa"/>
            <w:right w:w="0" w:type="dxa"/>
          </w:tblCellMar>
        </w:tblPrEx>
        <w:trPr>
          <w:trHeight w:val="744" w:hRule="exact"/>
          <w:jc w:val="center"/>
        </w:trPr>
        <w:tc>
          <w:tcPr>
            <w:tcW w:w="5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399" w:lineRule="exact"/>
              <w:ind w:left="108"/>
              <w:jc w:val="center"/>
              <w:rPr>
                <w:rFonts w:ascii="仿宋_GB2312" w:eastAsia="仿宋_GB2312" w:cs="仿宋_GB2312"/>
                <w:kern w:val="0"/>
                <w:sz w:val="24"/>
              </w:rPr>
            </w:pPr>
            <w:r>
              <w:rPr>
                <w:rFonts w:hint="eastAsia" w:ascii="仿宋_GB2312" w:eastAsia="仿宋_GB2312" w:cs="仿宋_GB2312"/>
                <w:kern w:val="0"/>
                <w:sz w:val="24"/>
              </w:rPr>
              <w:t>项目成果被省社会科学规划办公室汇编、刊发</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eastAsia="仿宋_GB2312" w:cs="仿宋_GB2312"/>
                <w:kern w:val="0"/>
                <w:sz w:val="26"/>
                <w:szCs w:val="26"/>
              </w:rPr>
            </w:pPr>
            <w:r>
              <w:rPr>
                <w:rFonts w:hint="eastAsia" w:ascii="仿宋_GB2312" w:eastAsia="仿宋_GB2312" w:cs="仿宋_GB2312"/>
                <w:kern w:val="0"/>
                <w:sz w:val="26"/>
                <w:szCs w:val="26"/>
              </w:rPr>
              <w:t>0.2</w:t>
            </w:r>
          </w:p>
        </w:tc>
        <w:tc>
          <w:tcPr>
            <w:tcW w:w="17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564" w:lineRule="exact"/>
              <w:ind w:left="12" w:hanging="12" w:hangingChars="6"/>
              <w:jc w:val="center"/>
              <w:rPr>
                <w:rFonts w:ascii="仿宋_GB2312" w:eastAsia="仿宋_GB2312" w:cs="仿宋_GB2312"/>
                <w:kern w:val="0"/>
                <w:sz w:val="20"/>
                <w:szCs w:val="20"/>
              </w:rPr>
            </w:pPr>
            <w:r>
              <w:rPr>
                <w:rFonts w:hint="eastAsia" w:ascii="仿宋_GB2312" w:eastAsia="仿宋_GB2312" w:cs="仿宋_GB2312"/>
                <w:kern w:val="0"/>
                <w:sz w:val="20"/>
                <w:szCs w:val="20"/>
              </w:rPr>
              <w:t>省级学术刊物1篇</w:t>
            </w:r>
          </w:p>
        </w:tc>
      </w:tr>
      <w:tr>
        <w:tblPrEx>
          <w:tblCellMar>
            <w:top w:w="0" w:type="dxa"/>
            <w:left w:w="0" w:type="dxa"/>
            <w:bottom w:w="0" w:type="dxa"/>
            <w:right w:w="0" w:type="dxa"/>
          </w:tblCellMar>
        </w:tblPrEx>
        <w:trPr>
          <w:trHeight w:val="751" w:hRule="exact"/>
          <w:jc w:val="center"/>
        </w:trPr>
        <w:tc>
          <w:tcPr>
            <w:tcW w:w="5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eastAsia="仿宋_GB2312" w:cs="仿宋_GB2312"/>
                <w:kern w:val="0"/>
                <w:sz w:val="24"/>
              </w:rPr>
            </w:pPr>
            <w:r>
              <w:rPr>
                <w:rFonts w:hint="eastAsia" w:ascii="仿宋_GB2312" w:hAnsi="宋体" w:eastAsia="仿宋_GB2312" w:cs="宋体"/>
                <w:bCs/>
                <w:kern w:val="0"/>
                <w:sz w:val="24"/>
              </w:rPr>
              <w:t>市厅级采纳</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eastAsia="仿宋_GB2312" w:cs="仿宋_GB2312"/>
                <w:kern w:val="0"/>
                <w:sz w:val="26"/>
                <w:szCs w:val="26"/>
              </w:rPr>
            </w:pPr>
            <w:r>
              <w:rPr>
                <w:rFonts w:hint="eastAsia" w:ascii="仿宋_GB2312" w:eastAsia="仿宋_GB2312" w:cs="仿宋_GB2312"/>
                <w:kern w:val="0"/>
                <w:sz w:val="26"/>
                <w:szCs w:val="26"/>
              </w:rPr>
              <w:t>0.2</w:t>
            </w:r>
          </w:p>
        </w:tc>
        <w:tc>
          <w:tcPr>
            <w:tcW w:w="17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E w:val="0"/>
              <w:autoSpaceDN w:val="0"/>
              <w:adjustRightInd w:val="0"/>
              <w:spacing w:line="564" w:lineRule="exact"/>
              <w:ind w:left="12" w:hanging="12" w:hangingChars="6"/>
              <w:jc w:val="center"/>
              <w:rPr>
                <w:rFonts w:ascii="仿宋_GB2312" w:eastAsia="仿宋_GB2312" w:cs="仿宋_GB2312"/>
                <w:kern w:val="0"/>
                <w:sz w:val="20"/>
                <w:szCs w:val="20"/>
              </w:rPr>
            </w:pPr>
            <w:r>
              <w:rPr>
                <w:rFonts w:hint="eastAsia" w:ascii="仿宋_GB2312" w:eastAsia="仿宋_GB2312" w:cs="仿宋_GB2312"/>
                <w:kern w:val="0"/>
                <w:sz w:val="20"/>
                <w:szCs w:val="20"/>
              </w:rPr>
              <w:t>省级学术刊物1篇</w:t>
            </w:r>
          </w:p>
        </w:tc>
      </w:tr>
      <w:bookmarkEnd w:id="1"/>
      <w:bookmarkEnd w:id="2"/>
    </w:tbl>
    <w:p>
      <w:pPr>
        <w:ind w:firstLine="420" w:firstLineChars="200"/>
        <w:rPr>
          <w:rFonts w:ascii="仿宋_GB2312" w:eastAsia="仿宋_GB2312"/>
        </w:rPr>
      </w:pPr>
      <w:r>
        <w:rPr>
          <w:rFonts w:hint="eastAsia" w:ascii="仿宋_GB2312" w:eastAsia="仿宋_GB2312"/>
        </w:rPr>
        <w:t>说明：①多人合作的奖励由第一作者分配；②同一成果多次获采纳、批示、刊发的，学校按最高奖励金额予以奖励，不重复计算；③研究报告、咨询报告或政策建议应获有关部门的正式应用与采纳证明文件或主要领导的肯定性批示，应用与采纳文件需加盖各级党委或政府公章(中共中央、国务院、省委、省政府、各部委)，肯定性批示需有各级党委或政府(中共中央、国务院、省委、省政府、各部委)主要领导签名及批示意见，刊发以国家(省)哲社规划办下文为准。</w:t>
      </w:r>
    </w:p>
    <w:p>
      <w:pPr>
        <w:widowControl/>
        <w:shd w:val="clear" w:color="auto" w:fill="FFFFFF"/>
        <w:ind w:firstLine="640" w:firstLineChars="200"/>
        <w:jc w:val="left"/>
        <w:rPr>
          <w:rFonts w:ascii="黑体" w:hAnsi="仿宋" w:eastAsia="黑体" w:cs="Times New Roman"/>
          <w:sz w:val="32"/>
          <w:szCs w:val="32"/>
        </w:rPr>
      </w:pPr>
      <w:r>
        <w:rPr>
          <w:rFonts w:hint="eastAsia" w:ascii="黑体" w:hAnsi="仿宋" w:eastAsia="黑体" w:cs="Times New Roman"/>
          <w:sz w:val="32"/>
          <w:szCs w:val="32"/>
        </w:rPr>
        <w:t xml:space="preserve">四、科研项目立项奖励（以我校为主持单位）  </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学校对获立项的科研项目进行奖励，具体标准如下：</w:t>
      </w:r>
    </w:p>
    <w:p>
      <w:pPr>
        <w:adjustRightInd w:val="0"/>
        <w:snapToGrid w:val="0"/>
        <w:spacing w:line="240" w:lineRule="exact"/>
        <w:ind w:firstLine="640" w:firstLineChars="200"/>
        <w:rPr>
          <w:rFonts w:ascii="仿宋_GB2312" w:hAnsi="仿宋_GB2312" w:eastAsia="仿宋_GB2312" w:cs="仿宋_GB2312"/>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967"/>
        <w:gridCol w:w="2139"/>
        <w:gridCol w:w="2420"/>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60" w:hRule="atLeast"/>
          <w:tblHeader/>
          <w:jc w:val="center"/>
        </w:trPr>
        <w:tc>
          <w:tcPr>
            <w:tcW w:w="1967" w:type="dxa"/>
            <w:shd w:val="clear" w:color="auto" w:fill="FFFFFF"/>
            <w:vAlign w:val="center"/>
          </w:tcPr>
          <w:p>
            <w:pPr>
              <w:widowControl/>
              <w:spacing w:line="440" w:lineRule="exact"/>
              <w:jc w:val="center"/>
              <w:textAlignment w:val="top"/>
              <w:rPr>
                <w:rFonts w:ascii="仿宋_GB2312" w:hAnsi="宋体" w:eastAsia="仿宋_GB2312" w:cs="仿宋_GB2312"/>
                <w:b/>
                <w:bCs/>
                <w:sz w:val="24"/>
              </w:rPr>
            </w:pPr>
            <w:bookmarkStart w:id="4" w:name="OLE_LINK4" w:colFirst="0" w:colLast="1"/>
            <w:r>
              <w:rPr>
                <w:rFonts w:hint="eastAsia" w:ascii="仿宋_GB2312" w:hAnsi="宋体" w:eastAsia="仿宋_GB2312" w:cs="仿宋_GB2312"/>
                <w:b/>
                <w:bCs/>
                <w:kern w:val="0"/>
                <w:sz w:val="24"/>
              </w:rPr>
              <w:t>项目级别</w:t>
            </w:r>
          </w:p>
        </w:tc>
        <w:tc>
          <w:tcPr>
            <w:tcW w:w="4559" w:type="dxa"/>
            <w:gridSpan w:val="2"/>
            <w:shd w:val="clear" w:color="auto" w:fill="FFFFFF"/>
            <w:vAlign w:val="center"/>
          </w:tcPr>
          <w:p>
            <w:pPr>
              <w:widowControl/>
              <w:spacing w:line="440" w:lineRule="exact"/>
              <w:jc w:val="center"/>
              <w:textAlignment w:val="top"/>
              <w:rPr>
                <w:rFonts w:ascii="仿宋_GB2312" w:hAnsi="宋体" w:eastAsia="仿宋_GB2312" w:cs="仿宋_GB2312"/>
                <w:b/>
                <w:bCs/>
                <w:sz w:val="24"/>
              </w:rPr>
            </w:pPr>
            <w:r>
              <w:rPr>
                <w:rFonts w:hint="eastAsia" w:ascii="仿宋_GB2312" w:hAnsi="宋体" w:eastAsia="仿宋_GB2312" w:cs="仿宋_GB2312"/>
                <w:b/>
                <w:bCs/>
                <w:kern w:val="0"/>
                <w:sz w:val="24"/>
              </w:rPr>
              <w:t>项目类型</w:t>
            </w:r>
          </w:p>
        </w:tc>
        <w:tc>
          <w:tcPr>
            <w:tcW w:w="2235" w:type="dxa"/>
            <w:shd w:val="clear" w:color="auto" w:fill="FFFFFF"/>
            <w:vAlign w:val="center"/>
          </w:tcPr>
          <w:p>
            <w:pPr>
              <w:widowControl/>
              <w:spacing w:line="440" w:lineRule="exact"/>
              <w:jc w:val="center"/>
              <w:rPr>
                <w:rFonts w:ascii="仿宋_GB2312" w:hAnsi="宋体" w:eastAsia="仿宋_GB2312" w:cs="仿宋_GB2312"/>
                <w:b/>
                <w:bCs/>
                <w:kern w:val="0"/>
                <w:sz w:val="24"/>
              </w:rPr>
            </w:pPr>
            <w:r>
              <w:rPr>
                <w:rFonts w:hint="eastAsia" w:ascii="仿宋_GB2312" w:hAnsi="宋体" w:eastAsia="仿宋_GB2312" w:cs="仿宋_GB2312"/>
                <w:b/>
                <w:bCs/>
                <w:kern w:val="0"/>
                <w:sz w:val="24"/>
              </w:rPr>
              <w:t>奖励总额</w:t>
            </w:r>
          </w:p>
          <w:p>
            <w:pPr>
              <w:widowControl/>
              <w:spacing w:line="440" w:lineRule="exact"/>
              <w:jc w:val="center"/>
              <w:rPr>
                <w:rFonts w:ascii="仿宋_GB2312" w:hAnsi="宋体" w:eastAsia="仿宋_GB2312" w:cs="仿宋_GB2312"/>
                <w:b/>
                <w:bCs/>
                <w:sz w:val="24"/>
              </w:rPr>
            </w:pPr>
            <w:r>
              <w:rPr>
                <w:rFonts w:hint="eastAsia" w:ascii="仿宋_GB2312" w:hAnsi="宋体" w:eastAsia="仿宋_GB2312" w:cs="仿宋_GB2312"/>
                <w:b/>
                <w:bCs/>
                <w:kern w:val="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06" w:hRule="atLeast"/>
          <w:jc w:val="center"/>
        </w:trPr>
        <w:tc>
          <w:tcPr>
            <w:tcW w:w="1967" w:type="dxa"/>
            <w:vMerge w:val="restart"/>
            <w:shd w:val="clear" w:color="auto" w:fill="FFFFFF"/>
            <w:vAlign w:val="center"/>
          </w:tcPr>
          <w:p>
            <w:pPr>
              <w:widowControl/>
              <w:spacing w:line="440" w:lineRule="exact"/>
              <w:jc w:val="center"/>
              <w:textAlignment w:val="top"/>
              <w:rPr>
                <w:rFonts w:ascii="仿宋_GB2312" w:hAnsi="宋体" w:eastAsia="仿宋_GB2312" w:cs="仿宋_GB2312"/>
                <w:sz w:val="24"/>
              </w:rPr>
            </w:pPr>
            <w:bookmarkStart w:id="5" w:name="OLE_LINK14" w:colFirst="4" w:colLast="4"/>
            <w:r>
              <w:rPr>
                <w:rFonts w:hint="eastAsia" w:ascii="仿宋_GB2312" w:hAnsi="宋体" w:eastAsia="仿宋_GB2312" w:cs="仿宋_GB2312"/>
                <w:kern w:val="0"/>
                <w:sz w:val="24"/>
              </w:rPr>
              <w:t>国家级重点项目</w:t>
            </w:r>
          </w:p>
        </w:tc>
        <w:tc>
          <w:tcPr>
            <w:tcW w:w="4559" w:type="dxa"/>
            <w:gridSpan w:val="2"/>
            <w:shd w:val="clear" w:color="auto" w:fill="FFFFFF"/>
            <w:vAlign w:val="center"/>
          </w:tcPr>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国家自然基金重点、国家科技计划重点</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18" w:hRule="atLeast"/>
          <w:jc w:val="center"/>
        </w:trPr>
        <w:tc>
          <w:tcPr>
            <w:tcW w:w="1967" w:type="dxa"/>
            <w:vMerge w:val="continue"/>
            <w:shd w:val="clear" w:color="auto" w:fill="FFFFFF"/>
            <w:vAlign w:val="center"/>
          </w:tcPr>
          <w:p>
            <w:pPr>
              <w:widowControl/>
              <w:spacing w:line="440" w:lineRule="exact"/>
              <w:jc w:val="center"/>
              <w:rPr>
                <w:rFonts w:ascii="仿宋_GB2312" w:hAnsi="宋体" w:eastAsia="仿宋_GB2312" w:cs="仿宋_GB2312"/>
                <w:sz w:val="24"/>
              </w:rPr>
            </w:pPr>
          </w:p>
        </w:tc>
        <w:tc>
          <w:tcPr>
            <w:tcW w:w="4559" w:type="dxa"/>
            <w:gridSpan w:val="2"/>
            <w:shd w:val="clear" w:color="auto" w:fill="FFFFFF"/>
            <w:vAlign w:val="center"/>
          </w:tcPr>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国家社科基金(含教育、艺术和军事等单列学科)重点、国家科技计划软科学重点</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7" w:hRule="atLeast"/>
          <w:jc w:val="center"/>
        </w:trPr>
        <w:tc>
          <w:tcPr>
            <w:tcW w:w="1967" w:type="dxa"/>
            <w:vMerge w:val="restart"/>
            <w:shd w:val="clear" w:color="auto" w:fill="FFFFFF"/>
            <w:vAlign w:val="center"/>
          </w:tcPr>
          <w:p>
            <w:pPr>
              <w:widowControl/>
              <w:spacing w:line="440" w:lineRule="exact"/>
              <w:jc w:val="center"/>
              <w:textAlignment w:val="top"/>
              <w:rPr>
                <w:rFonts w:ascii="仿宋_GB2312" w:hAnsi="宋体" w:eastAsia="仿宋_GB2312" w:cs="仿宋_GB2312"/>
                <w:sz w:val="24"/>
              </w:rPr>
            </w:pPr>
            <w:r>
              <w:rPr>
                <w:rFonts w:hint="eastAsia" w:ascii="仿宋_GB2312" w:hAnsi="宋体" w:eastAsia="仿宋_GB2312" w:cs="仿宋_GB2312"/>
                <w:kern w:val="0"/>
                <w:sz w:val="24"/>
              </w:rPr>
              <w:t>国家级一般项目、青年项目</w:t>
            </w:r>
          </w:p>
        </w:tc>
        <w:tc>
          <w:tcPr>
            <w:tcW w:w="4559" w:type="dxa"/>
            <w:gridSpan w:val="2"/>
            <w:shd w:val="clear" w:color="auto" w:fill="FFFFFF"/>
            <w:vAlign w:val="center"/>
          </w:tcPr>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国家自然基金、国家科技计划</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10" w:hRule="atLeast"/>
          <w:jc w:val="center"/>
        </w:trPr>
        <w:tc>
          <w:tcPr>
            <w:tcW w:w="1967" w:type="dxa"/>
            <w:vMerge w:val="continue"/>
            <w:shd w:val="clear" w:color="auto" w:fill="FFFFFF"/>
            <w:vAlign w:val="center"/>
          </w:tcPr>
          <w:p>
            <w:pPr>
              <w:widowControl/>
              <w:spacing w:line="440" w:lineRule="exact"/>
              <w:jc w:val="center"/>
              <w:rPr>
                <w:rFonts w:ascii="仿宋_GB2312" w:hAnsi="宋体" w:eastAsia="仿宋_GB2312" w:cs="仿宋_GB2312"/>
                <w:sz w:val="24"/>
              </w:rPr>
            </w:pPr>
          </w:p>
        </w:tc>
        <w:tc>
          <w:tcPr>
            <w:tcW w:w="4559" w:type="dxa"/>
            <w:gridSpan w:val="2"/>
            <w:shd w:val="clear" w:color="auto" w:fill="FFFFFF"/>
            <w:vAlign w:val="center"/>
          </w:tcPr>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国家社科基金(含教育、艺术和军事等单列学科)、国家科技计划软科学</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7" w:hRule="atLeast"/>
          <w:jc w:val="center"/>
        </w:trPr>
        <w:tc>
          <w:tcPr>
            <w:tcW w:w="1967" w:type="dxa"/>
            <w:vMerge w:val="restart"/>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国家级专项、</w:t>
            </w:r>
          </w:p>
          <w:p>
            <w:pPr>
              <w:widowControl/>
              <w:spacing w:line="440" w:lineRule="exact"/>
              <w:jc w:val="center"/>
              <w:textAlignment w:val="top"/>
              <w:rPr>
                <w:rFonts w:ascii="仿宋_GB2312" w:hAnsi="宋体" w:eastAsia="仿宋_GB2312" w:cs="仿宋_GB2312"/>
                <w:sz w:val="24"/>
              </w:rPr>
            </w:pPr>
            <w:r>
              <w:rPr>
                <w:rFonts w:hint="eastAsia" w:ascii="仿宋_GB2312" w:hAnsi="宋体" w:eastAsia="仿宋_GB2312" w:cs="仿宋_GB2312"/>
                <w:kern w:val="0"/>
                <w:sz w:val="24"/>
              </w:rPr>
              <w:t>基地项目</w:t>
            </w:r>
          </w:p>
        </w:tc>
        <w:tc>
          <w:tcPr>
            <w:tcW w:w="2139" w:type="dxa"/>
            <w:vMerge w:val="restart"/>
            <w:shd w:val="clear" w:color="auto" w:fill="FFFFFF"/>
            <w:vAlign w:val="center"/>
          </w:tcPr>
          <w:p>
            <w:pPr>
              <w:widowControl/>
              <w:spacing w:line="440" w:lineRule="exact"/>
              <w:textAlignment w:val="top"/>
              <w:rPr>
                <w:rFonts w:ascii="仿宋_GB2312" w:hAnsi="宋体" w:eastAsia="仿宋_GB2312" w:cs="仿宋_GB2312"/>
                <w:kern w:val="0"/>
                <w:sz w:val="24"/>
              </w:rPr>
            </w:pPr>
            <w:r>
              <w:rPr>
                <w:rFonts w:hint="eastAsia" w:ascii="仿宋_GB2312" w:hAnsi="宋体" w:eastAsia="仿宋_GB2312" w:cs="仿宋_GB2312"/>
                <w:kern w:val="0"/>
                <w:sz w:val="24"/>
              </w:rPr>
              <w:t>各类国家级专项、</w:t>
            </w:r>
          </w:p>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基地项目</w:t>
            </w:r>
          </w:p>
        </w:tc>
        <w:tc>
          <w:tcPr>
            <w:tcW w:w="2420" w:type="dxa"/>
            <w:shd w:val="clear" w:color="auto" w:fill="FFFFFF"/>
            <w:vAlign w:val="center"/>
          </w:tcPr>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自然理工类</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7" w:hRule="atLeast"/>
          <w:jc w:val="center"/>
        </w:trPr>
        <w:tc>
          <w:tcPr>
            <w:tcW w:w="1967" w:type="dxa"/>
            <w:vMerge w:val="continue"/>
            <w:shd w:val="clear" w:color="auto" w:fill="FFFFFF"/>
            <w:vAlign w:val="center"/>
          </w:tcPr>
          <w:p>
            <w:pPr>
              <w:widowControl/>
              <w:spacing w:line="440" w:lineRule="exact"/>
              <w:jc w:val="center"/>
              <w:textAlignment w:val="top"/>
              <w:rPr>
                <w:rFonts w:ascii="仿宋_GB2312" w:hAnsi="宋体" w:eastAsia="仿宋_GB2312" w:cs="仿宋_GB2312"/>
                <w:sz w:val="24"/>
              </w:rPr>
            </w:pPr>
          </w:p>
        </w:tc>
        <w:tc>
          <w:tcPr>
            <w:tcW w:w="2139" w:type="dxa"/>
            <w:vMerge w:val="continue"/>
            <w:shd w:val="clear" w:color="auto" w:fill="FFFFFF"/>
            <w:vAlign w:val="center"/>
          </w:tcPr>
          <w:p>
            <w:pPr>
              <w:widowControl/>
              <w:spacing w:line="440" w:lineRule="exact"/>
              <w:textAlignment w:val="top"/>
              <w:rPr>
                <w:rFonts w:ascii="仿宋_GB2312" w:hAnsi="宋体" w:eastAsia="仿宋_GB2312" w:cs="仿宋_GB2312"/>
                <w:sz w:val="24"/>
              </w:rPr>
            </w:pPr>
          </w:p>
        </w:tc>
        <w:tc>
          <w:tcPr>
            <w:tcW w:w="2420" w:type="dxa"/>
            <w:shd w:val="clear" w:color="auto" w:fill="FFFFFF"/>
            <w:vAlign w:val="center"/>
          </w:tcPr>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软科学类</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56" w:hRule="atLeast"/>
          <w:jc w:val="center"/>
        </w:trPr>
        <w:tc>
          <w:tcPr>
            <w:tcW w:w="1967"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国家级部委重大</w:t>
            </w:r>
          </w:p>
          <w:p>
            <w:pPr>
              <w:widowControl/>
              <w:spacing w:line="440" w:lineRule="exact"/>
              <w:jc w:val="center"/>
              <w:textAlignment w:val="top"/>
              <w:rPr>
                <w:rFonts w:ascii="仿宋_GB2312" w:hAnsi="宋体" w:eastAsia="仿宋_GB2312" w:cs="仿宋_GB2312"/>
                <w:sz w:val="24"/>
              </w:rPr>
            </w:pPr>
            <w:r>
              <w:rPr>
                <w:rFonts w:hint="eastAsia" w:ascii="仿宋_GB2312" w:hAnsi="宋体" w:eastAsia="仿宋_GB2312" w:cs="仿宋_GB2312"/>
                <w:kern w:val="0"/>
                <w:sz w:val="24"/>
              </w:rPr>
              <w:t>项目</w:t>
            </w:r>
          </w:p>
        </w:tc>
        <w:tc>
          <w:tcPr>
            <w:tcW w:w="4559" w:type="dxa"/>
            <w:gridSpan w:val="2"/>
            <w:shd w:val="clear" w:color="auto" w:fill="FFFFFF"/>
            <w:vAlign w:val="center"/>
          </w:tcPr>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教育部哲学社会科学研究项目、教育部人文社科基金、全国教育科学规划、教育部高校古籍整理年度项目以及其它部委立项的软科学项目</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10" w:hRule="atLeast"/>
          <w:jc w:val="center"/>
        </w:trPr>
        <w:tc>
          <w:tcPr>
            <w:tcW w:w="1967"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国家级部委重点</w:t>
            </w:r>
          </w:p>
          <w:p>
            <w:pPr>
              <w:widowControl/>
              <w:spacing w:line="440" w:lineRule="exact"/>
              <w:jc w:val="center"/>
              <w:textAlignment w:val="top"/>
              <w:rPr>
                <w:rFonts w:ascii="仿宋_GB2312" w:hAnsi="宋体" w:eastAsia="仿宋_GB2312" w:cs="仿宋_GB2312"/>
                <w:sz w:val="24"/>
              </w:rPr>
            </w:pPr>
            <w:r>
              <w:rPr>
                <w:rFonts w:hint="eastAsia" w:ascii="仿宋_GB2312" w:hAnsi="宋体" w:eastAsia="仿宋_GB2312" w:cs="仿宋_GB2312"/>
                <w:kern w:val="0"/>
                <w:sz w:val="24"/>
              </w:rPr>
              <w:t>项目</w:t>
            </w:r>
          </w:p>
        </w:tc>
        <w:tc>
          <w:tcPr>
            <w:tcW w:w="4559" w:type="dxa"/>
            <w:gridSpan w:val="2"/>
            <w:shd w:val="clear" w:color="auto" w:fill="FFFFFF"/>
            <w:vAlign w:val="center"/>
          </w:tcPr>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教育部哲学社会科学研究项目、教育部人文社科基金、全国教育科学规划、教育部高校古籍整理年度项目以及其它部委立项的软科学项目</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8" w:hRule="atLeast"/>
          <w:jc w:val="center"/>
        </w:trPr>
        <w:tc>
          <w:tcPr>
            <w:tcW w:w="1967"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国家级部委一般</w:t>
            </w:r>
          </w:p>
          <w:p>
            <w:pPr>
              <w:widowControl/>
              <w:spacing w:line="440" w:lineRule="exact"/>
              <w:jc w:val="center"/>
              <w:textAlignment w:val="top"/>
              <w:rPr>
                <w:rFonts w:ascii="仿宋_GB2312" w:hAnsi="宋体" w:eastAsia="仿宋_GB2312" w:cs="仿宋_GB2312"/>
                <w:sz w:val="24"/>
              </w:rPr>
            </w:pPr>
            <w:r>
              <w:rPr>
                <w:rFonts w:hint="eastAsia" w:ascii="仿宋_GB2312" w:hAnsi="宋体" w:eastAsia="仿宋_GB2312" w:cs="仿宋_GB2312"/>
                <w:kern w:val="0"/>
                <w:sz w:val="24"/>
              </w:rPr>
              <w:t>项目、青年项目</w:t>
            </w:r>
          </w:p>
        </w:tc>
        <w:tc>
          <w:tcPr>
            <w:tcW w:w="4559" w:type="dxa"/>
            <w:gridSpan w:val="2"/>
            <w:shd w:val="clear" w:color="auto" w:fill="FFFFFF"/>
            <w:vAlign w:val="center"/>
          </w:tcPr>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教育部哲学社会科学研究项目、教育部人文社科基金、全国教育科学规划、教育部高校古籍整理年度项目以及其它部委立项的软科学项目</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00" w:hRule="atLeast"/>
          <w:jc w:val="center"/>
        </w:trPr>
        <w:tc>
          <w:tcPr>
            <w:tcW w:w="1967" w:type="dxa"/>
            <w:vMerge w:val="restart"/>
            <w:shd w:val="clear" w:color="auto" w:fill="FFFFFF"/>
            <w:vAlign w:val="center"/>
          </w:tcPr>
          <w:p>
            <w:pPr>
              <w:widowControl/>
              <w:spacing w:line="440" w:lineRule="exact"/>
              <w:jc w:val="center"/>
              <w:textAlignment w:val="top"/>
              <w:rPr>
                <w:rFonts w:ascii="仿宋_GB2312" w:hAnsi="宋体" w:eastAsia="仿宋_GB2312" w:cs="仿宋_GB2312"/>
                <w:sz w:val="24"/>
              </w:rPr>
            </w:pPr>
            <w:r>
              <w:rPr>
                <w:rFonts w:hint="eastAsia" w:ascii="仿宋_GB2312" w:hAnsi="宋体" w:eastAsia="仿宋_GB2312" w:cs="仿宋_GB2312"/>
                <w:kern w:val="0"/>
                <w:sz w:val="24"/>
              </w:rPr>
              <w:t>省级重大项目</w:t>
            </w:r>
          </w:p>
        </w:tc>
        <w:tc>
          <w:tcPr>
            <w:tcW w:w="4559" w:type="dxa"/>
            <w:gridSpan w:val="2"/>
            <w:shd w:val="clear" w:color="auto" w:fill="FFFFFF"/>
            <w:vAlign w:val="center"/>
          </w:tcPr>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省自然科学基金、省科技计划和其它省科技厅立项的重大项目</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7" w:hRule="atLeast"/>
          <w:jc w:val="center"/>
        </w:trPr>
        <w:tc>
          <w:tcPr>
            <w:tcW w:w="1967" w:type="dxa"/>
            <w:vMerge w:val="continue"/>
            <w:shd w:val="clear" w:color="auto" w:fill="FFFFFF"/>
            <w:vAlign w:val="center"/>
          </w:tcPr>
          <w:p>
            <w:pPr>
              <w:widowControl/>
              <w:spacing w:line="440" w:lineRule="exact"/>
              <w:jc w:val="center"/>
              <w:rPr>
                <w:rFonts w:ascii="仿宋_GB2312" w:hAnsi="宋体" w:eastAsia="仿宋_GB2312" w:cs="仿宋_GB2312"/>
                <w:sz w:val="24"/>
              </w:rPr>
            </w:pPr>
          </w:p>
        </w:tc>
        <w:tc>
          <w:tcPr>
            <w:tcW w:w="4559" w:type="dxa"/>
            <w:gridSpan w:val="2"/>
            <w:shd w:val="clear" w:color="auto" w:fill="FFFFFF"/>
            <w:vAlign w:val="center"/>
          </w:tcPr>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省哲学社规划、省科技计划软科学</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7" w:hRule="atLeast"/>
          <w:jc w:val="center"/>
        </w:trPr>
        <w:tc>
          <w:tcPr>
            <w:tcW w:w="1967" w:type="dxa"/>
            <w:vMerge w:val="restart"/>
            <w:shd w:val="clear" w:color="auto" w:fill="FFFFFF"/>
            <w:vAlign w:val="center"/>
          </w:tcPr>
          <w:p>
            <w:pPr>
              <w:widowControl/>
              <w:spacing w:line="440" w:lineRule="exact"/>
              <w:jc w:val="center"/>
              <w:rPr>
                <w:rFonts w:ascii="仿宋_GB2312" w:hAnsi="宋体" w:eastAsia="仿宋_GB2312" w:cs="仿宋_GB2312"/>
                <w:sz w:val="24"/>
              </w:rPr>
            </w:pPr>
            <w:r>
              <w:rPr>
                <w:rFonts w:hint="eastAsia" w:ascii="仿宋_GB2312" w:hAnsi="宋体" w:eastAsia="仿宋_GB2312" w:cs="仿宋_GB2312"/>
                <w:kern w:val="0"/>
                <w:sz w:val="24"/>
              </w:rPr>
              <w:t>省级重点项目</w:t>
            </w:r>
          </w:p>
        </w:tc>
        <w:tc>
          <w:tcPr>
            <w:tcW w:w="4559" w:type="dxa"/>
            <w:gridSpan w:val="2"/>
            <w:shd w:val="clear" w:color="auto" w:fill="FFFFFF"/>
            <w:vAlign w:val="center"/>
          </w:tcPr>
          <w:p>
            <w:pPr>
              <w:widowControl/>
              <w:spacing w:line="440" w:lineRule="exact"/>
              <w:textAlignment w:val="top"/>
              <w:rPr>
                <w:rFonts w:ascii="仿宋_GB2312" w:hAnsi="宋体" w:eastAsia="仿宋_GB2312" w:cs="仿宋_GB2312"/>
                <w:kern w:val="0"/>
                <w:sz w:val="24"/>
              </w:rPr>
            </w:pPr>
            <w:r>
              <w:rPr>
                <w:rFonts w:hint="eastAsia" w:ascii="仿宋_GB2312" w:hAnsi="宋体" w:eastAsia="仿宋_GB2312" w:cs="仿宋_GB2312"/>
                <w:kern w:val="0"/>
                <w:sz w:val="24"/>
              </w:rPr>
              <w:t>省自然科学基金、省科技计划</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7" w:hRule="atLeast"/>
          <w:jc w:val="center"/>
        </w:trPr>
        <w:tc>
          <w:tcPr>
            <w:tcW w:w="1967" w:type="dxa"/>
            <w:vMerge w:val="continue"/>
            <w:shd w:val="clear" w:color="auto" w:fill="FFFFFF"/>
            <w:vAlign w:val="center"/>
          </w:tcPr>
          <w:p>
            <w:pPr>
              <w:widowControl/>
              <w:spacing w:line="440" w:lineRule="exact"/>
              <w:jc w:val="center"/>
              <w:textAlignment w:val="top"/>
              <w:rPr>
                <w:rFonts w:ascii="仿宋_GB2312" w:hAnsi="宋体" w:eastAsia="仿宋_GB2312" w:cs="仿宋_GB2312"/>
                <w:sz w:val="24"/>
              </w:rPr>
            </w:pPr>
          </w:p>
        </w:tc>
        <w:tc>
          <w:tcPr>
            <w:tcW w:w="4559" w:type="dxa"/>
            <w:gridSpan w:val="2"/>
            <w:shd w:val="clear" w:color="auto" w:fill="FFFFFF"/>
            <w:vAlign w:val="center"/>
          </w:tcPr>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省哲社会规划、省科技计划软科学</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5" w:hRule="atLeast"/>
          <w:jc w:val="center"/>
        </w:trPr>
        <w:tc>
          <w:tcPr>
            <w:tcW w:w="1967" w:type="dxa"/>
            <w:vMerge w:val="restart"/>
            <w:shd w:val="clear" w:color="auto" w:fill="FFFFFF"/>
            <w:vAlign w:val="center"/>
          </w:tcPr>
          <w:p>
            <w:pPr>
              <w:widowControl/>
              <w:spacing w:line="440" w:lineRule="exact"/>
              <w:jc w:val="center"/>
              <w:textAlignment w:val="top"/>
              <w:rPr>
                <w:rFonts w:ascii="仿宋_GB2312" w:hAnsi="宋体" w:eastAsia="仿宋_GB2312" w:cs="仿宋_GB2312"/>
                <w:sz w:val="24"/>
              </w:rPr>
            </w:pPr>
            <w:r>
              <w:rPr>
                <w:rFonts w:hint="eastAsia" w:ascii="仿宋_GB2312" w:hAnsi="宋体" w:eastAsia="仿宋_GB2312" w:cs="仿宋_GB2312"/>
                <w:kern w:val="0"/>
                <w:sz w:val="24"/>
              </w:rPr>
              <w:t>省级一般项目</w:t>
            </w:r>
          </w:p>
        </w:tc>
        <w:tc>
          <w:tcPr>
            <w:tcW w:w="4559" w:type="dxa"/>
            <w:gridSpan w:val="2"/>
            <w:shd w:val="clear" w:color="auto" w:fill="FFFFFF"/>
            <w:vAlign w:val="center"/>
          </w:tcPr>
          <w:p>
            <w:pPr>
              <w:widowControl/>
              <w:spacing w:line="440" w:lineRule="exact"/>
              <w:textAlignment w:val="top"/>
              <w:rPr>
                <w:rFonts w:ascii="仿宋_GB2312" w:hAnsi="宋体" w:eastAsia="仿宋_GB2312" w:cs="仿宋_GB2312"/>
                <w:sz w:val="24"/>
              </w:rPr>
            </w:pPr>
            <w:r>
              <w:rPr>
                <w:rFonts w:hint="eastAsia" w:ascii="仿宋_GB2312" w:hAnsi="宋体" w:eastAsia="仿宋_GB2312" w:cs="仿宋_GB2312"/>
                <w:kern w:val="0"/>
                <w:sz w:val="24"/>
              </w:rPr>
              <w:t>省自然科学基金(含优秀青年基金)、省科技计划</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9" w:hRule="atLeast"/>
          <w:jc w:val="center"/>
        </w:trPr>
        <w:tc>
          <w:tcPr>
            <w:tcW w:w="1967" w:type="dxa"/>
            <w:vMerge w:val="continue"/>
            <w:shd w:val="clear" w:color="auto" w:fill="FFFFFF"/>
            <w:vAlign w:val="center"/>
          </w:tcPr>
          <w:p>
            <w:pPr>
              <w:widowControl/>
              <w:spacing w:line="440" w:lineRule="exact"/>
              <w:jc w:val="center"/>
              <w:rPr>
                <w:rFonts w:ascii="仿宋_GB2312" w:hAnsi="宋体" w:eastAsia="仿宋_GB2312" w:cs="仿宋_GB2312"/>
                <w:sz w:val="24"/>
              </w:rPr>
            </w:pPr>
          </w:p>
        </w:tc>
        <w:tc>
          <w:tcPr>
            <w:tcW w:w="4559" w:type="dxa"/>
            <w:gridSpan w:val="2"/>
            <w:shd w:val="clear" w:color="auto" w:fill="FFFFFF"/>
            <w:vAlign w:val="center"/>
          </w:tcPr>
          <w:p>
            <w:pPr>
              <w:widowControl/>
              <w:spacing w:line="440" w:lineRule="exact"/>
              <w:textAlignment w:val="top"/>
              <w:rPr>
                <w:rFonts w:hint="default" w:ascii="仿宋_GB2312" w:hAnsi="宋体" w:eastAsia="仿宋_GB2312" w:cs="仿宋_GB2312"/>
                <w:sz w:val="24"/>
                <w:lang w:val="en-US" w:eastAsia="zh-CN"/>
              </w:rPr>
            </w:pPr>
            <w:r>
              <w:rPr>
                <w:rFonts w:hint="eastAsia" w:ascii="仿宋_GB2312" w:hAnsi="宋体" w:eastAsia="仿宋_GB2312" w:cs="仿宋_GB2312"/>
                <w:kern w:val="0"/>
                <w:sz w:val="24"/>
              </w:rPr>
              <w:t>省哲社规划、省科技计划软科学、</w:t>
            </w:r>
            <w:r>
              <w:rPr>
                <w:rFonts w:hint="eastAsia" w:ascii="仿宋_GB2312" w:hAnsi="宋体" w:eastAsia="仿宋_GB2312" w:cs="仿宋_GB2312"/>
                <w:kern w:val="0"/>
                <w:sz w:val="24"/>
                <w:lang w:val="en-US" w:eastAsia="zh-CN"/>
              </w:rPr>
              <w:t>省中特</w:t>
            </w:r>
          </w:p>
        </w:tc>
        <w:tc>
          <w:tcPr>
            <w:tcW w:w="2235" w:type="dxa"/>
            <w:shd w:val="clear" w:color="auto" w:fill="FFFFFF"/>
            <w:vAlign w:val="center"/>
          </w:tcPr>
          <w:p>
            <w:pPr>
              <w:widowControl/>
              <w:spacing w:line="440" w:lineRule="exact"/>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1</w:t>
            </w:r>
          </w:p>
        </w:tc>
      </w:tr>
      <w:bookmarkEnd w:id="4"/>
      <w:bookmarkEnd w:id="5"/>
    </w:tbl>
    <w:p>
      <w:pPr>
        <w:autoSpaceDE w:val="0"/>
        <w:autoSpaceDN w:val="0"/>
        <w:adjustRightInd w:val="0"/>
        <w:spacing w:beforeLines="50" w:line="339" w:lineRule="exact"/>
        <w:ind w:left="107" w:leftChars="51" w:firstLine="575" w:firstLineChars="245"/>
        <w:jc w:val="left"/>
        <w:rPr>
          <w:rFonts w:ascii="仿宋_GB2312" w:hAnsi="宋体" w:eastAsia="仿宋_GB2312" w:cs="仿宋_GB2312"/>
          <w:w w:val="98"/>
          <w:kern w:val="0"/>
          <w:sz w:val="24"/>
          <w:szCs w:val="24"/>
        </w:rPr>
      </w:pPr>
      <w:r>
        <w:rPr>
          <w:rFonts w:hint="eastAsia" w:ascii="仿宋_GB2312" w:hAnsi="宋体" w:eastAsia="仿宋_GB2312" w:cs="仿宋_GB2312"/>
          <w:w w:val="98"/>
          <w:kern w:val="0"/>
          <w:sz w:val="24"/>
          <w:szCs w:val="24"/>
        </w:rPr>
        <w:t>备注：立项奖励金额于项目获批立项时发放</w:t>
      </w:r>
      <w:bookmarkStart w:id="6" w:name="OLE_LINK9"/>
      <w:r>
        <w:rPr>
          <w:rFonts w:hint="eastAsia" w:ascii="仿宋_GB2312" w:hAnsi="宋体" w:eastAsia="仿宋_GB2312" w:cs="仿宋_GB2312"/>
          <w:w w:val="98"/>
          <w:kern w:val="0"/>
          <w:sz w:val="24"/>
          <w:szCs w:val="24"/>
        </w:rPr>
        <w:t>40</w:t>
      </w:r>
      <w:bookmarkEnd w:id="6"/>
      <w:r>
        <w:rPr>
          <w:rFonts w:hint="eastAsia" w:ascii="仿宋_GB2312" w:hAnsi="宋体" w:eastAsia="仿宋_GB2312" w:cs="仿宋_GB2312"/>
          <w:w w:val="98"/>
          <w:kern w:val="0"/>
          <w:sz w:val="24"/>
          <w:szCs w:val="24"/>
        </w:rPr>
        <w:t>％，项目结题后发放６0％。</w:t>
      </w:r>
    </w:p>
    <w:p>
      <w:pPr>
        <w:widowControl/>
        <w:shd w:val="clear" w:color="auto" w:fill="FFFFFF"/>
        <w:ind w:firstLine="640" w:firstLineChars="200"/>
        <w:jc w:val="left"/>
        <w:rPr>
          <w:rFonts w:ascii="黑体" w:hAnsi="仿宋" w:eastAsia="黑体" w:cs="Times New Roman"/>
          <w:sz w:val="32"/>
          <w:szCs w:val="32"/>
        </w:rPr>
      </w:pPr>
      <w:r>
        <w:rPr>
          <w:rFonts w:hint="eastAsia" w:ascii="黑体" w:hAnsi="仿宋" w:eastAsia="黑体" w:cs="Times New Roman"/>
          <w:sz w:val="32"/>
          <w:szCs w:val="32"/>
        </w:rPr>
        <w:t xml:space="preserve">五、科研项目申报奖励（以我校为申报单位）  </w:t>
      </w:r>
    </w:p>
    <w:p>
      <w:pPr>
        <w:widowControl/>
        <w:shd w:val="clear" w:color="auto" w:fill="FFFFFF"/>
        <w:ind w:firstLine="643" w:firstLineChars="200"/>
        <w:jc w:val="left"/>
        <w:rPr>
          <w:rFonts w:ascii="仿宋_GB2312" w:hAnsi="仿宋" w:eastAsia="仿宋_GB2312" w:cs="Times New Roman"/>
          <w:sz w:val="32"/>
          <w:szCs w:val="32"/>
        </w:rPr>
      </w:pPr>
      <w:r>
        <w:rPr>
          <w:rFonts w:hint="eastAsia" w:ascii="楷体" w:hAnsi="楷体" w:eastAsia="楷体" w:cs="Times New Roman"/>
          <w:b/>
          <w:sz w:val="32"/>
          <w:szCs w:val="32"/>
        </w:rPr>
        <w:t>（一）申报国家级项目。</w:t>
      </w:r>
      <w:r>
        <w:rPr>
          <w:rFonts w:hint="eastAsia" w:ascii="仿宋_GB2312" w:hAnsi="仿宋" w:eastAsia="仿宋_GB2312" w:cs="Times New Roman"/>
          <w:sz w:val="32"/>
          <w:szCs w:val="32"/>
        </w:rPr>
        <w:t xml:space="preserve">经校学术委员会审核通过，并推荐上报但未获立项的项目，给予申报奖励0.1万元／项；     </w:t>
      </w:r>
    </w:p>
    <w:p>
      <w:pPr>
        <w:widowControl/>
        <w:shd w:val="clear" w:color="auto" w:fill="FFFFFF"/>
        <w:ind w:firstLine="643" w:firstLineChars="200"/>
        <w:jc w:val="left"/>
        <w:rPr>
          <w:rFonts w:ascii="仿宋_GB2312" w:hAnsi="仿宋" w:eastAsia="仿宋_GB2312" w:cs="Times New Roman"/>
          <w:sz w:val="32"/>
          <w:szCs w:val="32"/>
        </w:rPr>
      </w:pPr>
      <w:r>
        <w:rPr>
          <w:rFonts w:hint="eastAsia" w:ascii="楷体" w:hAnsi="楷体" w:eastAsia="楷体" w:cs="Times New Roman"/>
          <w:b/>
          <w:sz w:val="32"/>
          <w:szCs w:val="32"/>
        </w:rPr>
        <w:t>（二）申报省部级项目。</w:t>
      </w:r>
      <w:r>
        <w:rPr>
          <w:rFonts w:hint="eastAsia" w:ascii="仿宋_GB2312" w:hAnsi="仿宋" w:eastAsia="仿宋_GB2312" w:cs="Times New Roman"/>
          <w:sz w:val="32"/>
          <w:szCs w:val="32"/>
        </w:rPr>
        <w:t>经校学术委员会审核通过，并推荐上报但未获立项的项目，给予申报奖励0. 03万元／项。</w:t>
      </w:r>
    </w:p>
    <w:p>
      <w:pPr>
        <w:widowControl/>
        <w:shd w:val="clear" w:color="auto" w:fill="FFFFFF"/>
        <w:ind w:firstLine="640" w:firstLineChars="200"/>
        <w:jc w:val="left"/>
        <w:rPr>
          <w:rFonts w:ascii="黑体" w:hAnsi="仿宋" w:eastAsia="黑体" w:cs="Times New Roman"/>
          <w:sz w:val="32"/>
          <w:szCs w:val="32"/>
        </w:rPr>
      </w:pPr>
      <w:r>
        <w:rPr>
          <w:rFonts w:hint="eastAsia" w:ascii="黑体" w:hAnsi="仿宋" w:eastAsia="黑体" w:cs="Times New Roman"/>
          <w:sz w:val="32"/>
          <w:szCs w:val="32"/>
        </w:rPr>
        <w:t>六、获奖科研成果奖励（我校为第一主持单位）</w:t>
      </w:r>
    </w:p>
    <w:p>
      <w:pPr>
        <w:widowControl/>
        <w:shd w:val="clear" w:color="auto" w:fill="FFFFFF"/>
        <w:ind w:firstLine="640" w:firstLineChars="200"/>
        <w:jc w:val="left"/>
        <w:rPr>
          <w:rFonts w:ascii="仿宋_GB2312" w:hAnsi="仿宋" w:eastAsia="仿宋_GB2312"/>
          <w:sz w:val="28"/>
          <w:szCs w:val="28"/>
        </w:rPr>
      </w:pPr>
      <w:r>
        <w:rPr>
          <w:rFonts w:hint="eastAsia" w:ascii="仿宋_GB2312" w:hAnsi="仿宋" w:eastAsia="仿宋_GB2312" w:cs="Times New Roman"/>
          <w:sz w:val="32"/>
          <w:szCs w:val="32"/>
        </w:rPr>
        <w:t>学校对获奖的科研成果按获奖级别进行配套奖励，配套奖励级别为：</w:t>
      </w:r>
      <w:r>
        <w:rPr>
          <w:rFonts w:hint="eastAsia" w:ascii="仿宋_GB2312" w:hAnsi="仿宋" w:eastAsia="仿宋_GB2312"/>
          <w:sz w:val="28"/>
          <w:szCs w:val="28"/>
        </w:rPr>
        <w:t xml:space="preserve">   </w:t>
      </w:r>
    </w:p>
    <w:tbl>
      <w:tblPr>
        <w:tblStyle w:val="9"/>
        <w:tblW w:w="8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605"/>
        <w:gridCol w:w="4978"/>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0" w:hRule="atLeast"/>
          <w:tblHeader/>
          <w:jc w:val="center"/>
        </w:trPr>
        <w:tc>
          <w:tcPr>
            <w:tcW w:w="1605" w:type="dxa"/>
            <w:shd w:val="clear" w:color="auto" w:fill="FFFFFF"/>
            <w:vAlign w:val="center"/>
          </w:tcPr>
          <w:p>
            <w:pPr>
              <w:widowControl/>
              <w:jc w:val="center"/>
              <w:textAlignment w:val="top"/>
              <w:rPr>
                <w:rFonts w:ascii="仿宋_GB2312" w:hAnsi="宋体" w:eastAsia="仿宋_GB2312" w:cs="仿宋_GB2312"/>
                <w:b/>
                <w:sz w:val="24"/>
              </w:rPr>
            </w:pPr>
            <w:r>
              <w:rPr>
                <w:rFonts w:hint="eastAsia" w:ascii="仿宋_GB2312" w:hAnsi="宋体" w:eastAsia="仿宋_GB2312" w:cs="仿宋_GB2312"/>
                <w:b/>
                <w:kern w:val="0"/>
                <w:sz w:val="24"/>
              </w:rPr>
              <w:t>成果获奖等级</w:t>
            </w:r>
          </w:p>
        </w:tc>
        <w:tc>
          <w:tcPr>
            <w:tcW w:w="4978" w:type="dxa"/>
            <w:shd w:val="clear" w:color="auto" w:fill="FFFFFF"/>
            <w:vAlign w:val="center"/>
          </w:tcPr>
          <w:p>
            <w:pPr>
              <w:widowControl/>
              <w:jc w:val="center"/>
              <w:textAlignment w:val="top"/>
              <w:rPr>
                <w:rFonts w:ascii="仿宋_GB2312" w:hAnsi="宋体" w:eastAsia="仿宋_GB2312" w:cs="仿宋_GB2312"/>
                <w:b/>
                <w:sz w:val="24"/>
              </w:rPr>
            </w:pPr>
            <w:r>
              <w:rPr>
                <w:rFonts w:hint="eastAsia" w:ascii="仿宋_GB2312" w:hAnsi="宋体" w:eastAsia="仿宋_GB2312" w:cs="仿宋_GB2312"/>
                <w:b/>
                <w:kern w:val="0"/>
                <w:sz w:val="24"/>
              </w:rPr>
              <w:t>奖励内容</w:t>
            </w:r>
          </w:p>
        </w:tc>
        <w:tc>
          <w:tcPr>
            <w:tcW w:w="2372" w:type="dxa"/>
            <w:shd w:val="clear" w:color="auto" w:fill="FFFFFF"/>
            <w:vAlign w:val="center"/>
          </w:tcPr>
          <w:p>
            <w:pPr>
              <w:widowControl/>
              <w:jc w:val="center"/>
              <w:textAlignment w:val="top"/>
              <w:rPr>
                <w:rFonts w:ascii="仿宋_GB2312" w:hAnsi="宋体" w:eastAsia="仿宋_GB2312" w:cs="仿宋_GB2312"/>
                <w:b/>
                <w:sz w:val="24"/>
              </w:rPr>
            </w:pPr>
            <w:r>
              <w:rPr>
                <w:rFonts w:hint="eastAsia" w:ascii="仿宋_GB2312" w:hAnsi="宋体" w:eastAsia="仿宋_GB2312" w:cs="仿宋_GB2312"/>
                <w:b/>
                <w:kern w:val="0"/>
                <w:sz w:val="24"/>
              </w:rPr>
              <w:t>拟定奖励金额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0" w:hRule="atLeast"/>
          <w:jc w:val="center"/>
        </w:trPr>
        <w:tc>
          <w:tcPr>
            <w:tcW w:w="1605" w:type="dxa"/>
            <w:vMerge w:val="restart"/>
            <w:shd w:val="clear" w:color="auto" w:fill="FFFFFF"/>
            <w:vAlign w:val="center"/>
          </w:tcPr>
          <w:p>
            <w:pPr>
              <w:widowControl/>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国</w:t>
            </w:r>
          </w:p>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家</w:t>
            </w:r>
          </w:p>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级</w:t>
            </w:r>
          </w:p>
          <w:p>
            <w:pPr>
              <w:widowControl/>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sz w:val="24"/>
              </w:rPr>
            </w:pPr>
          </w:p>
        </w:tc>
        <w:tc>
          <w:tcPr>
            <w:tcW w:w="4978" w:type="dxa"/>
            <w:shd w:val="clear" w:color="auto" w:fill="FFFFFF"/>
            <w:vAlign w:val="center"/>
          </w:tcPr>
          <w:p>
            <w:pPr>
              <w:jc w:val="left"/>
              <w:textAlignment w:val="top"/>
              <w:rPr>
                <w:rFonts w:ascii="仿宋_GB2312" w:hAnsi="宋体" w:eastAsia="仿宋_GB2312" w:cs="仿宋_GB2312"/>
                <w:sz w:val="24"/>
              </w:rPr>
            </w:pPr>
            <w:r>
              <w:rPr>
                <w:rFonts w:hint="eastAsia" w:ascii="仿宋_GB2312" w:hAnsi="宋体" w:eastAsia="仿宋_GB2312" w:cs="仿宋_GB2312"/>
                <w:kern w:val="0"/>
                <w:sz w:val="24"/>
              </w:rPr>
              <w:t>国家最高科学技术奖</w:t>
            </w:r>
          </w:p>
        </w:tc>
        <w:tc>
          <w:tcPr>
            <w:tcW w:w="2372" w:type="dxa"/>
            <w:vMerge w:val="restart"/>
            <w:shd w:val="clear" w:color="auto" w:fill="FFFFFF"/>
            <w:vAlign w:val="center"/>
          </w:tcPr>
          <w:p>
            <w:pPr>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特等300万元/项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一等200万元/项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二等100万元/项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0"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sz w:val="24"/>
              </w:rPr>
            </w:pPr>
            <w:r>
              <w:rPr>
                <w:rFonts w:hint="eastAsia" w:ascii="仿宋_GB2312" w:hAnsi="宋体" w:eastAsia="仿宋_GB2312" w:cs="仿宋_GB2312"/>
                <w:kern w:val="0"/>
                <w:sz w:val="24"/>
              </w:rPr>
              <w:t>国家科技进步奖</w:t>
            </w:r>
          </w:p>
        </w:tc>
        <w:tc>
          <w:tcPr>
            <w:tcW w:w="2372" w:type="dxa"/>
            <w:vMerge w:val="continue"/>
            <w:shd w:val="clear" w:color="auto" w:fill="FFFFFF"/>
            <w:vAlign w:val="center"/>
          </w:tcPr>
          <w:p>
            <w:pPr>
              <w:jc w:val="center"/>
              <w:rPr>
                <w:rFonts w:ascii="仿宋_GB2312" w:hAnsi="宋体"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sz w:val="24"/>
              </w:rPr>
            </w:pPr>
            <w:r>
              <w:rPr>
                <w:rFonts w:hint="eastAsia" w:ascii="仿宋_GB2312" w:hAnsi="宋体" w:eastAsia="仿宋_GB2312" w:cs="仿宋_GB2312"/>
                <w:kern w:val="0"/>
                <w:sz w:val="24"/>
              </w:rPr>
              <w:t>国家发明奖、国家技术发明奖、国家自然科学奖</w:t>
            </w:r>
          </w:p>
        </w:tc>
        <w:tc>
          <w:tcPr>
            <w:tcW w:w="2372" w:type="dxa"/>
            <w:vMerge w:val="continue"/>
            <w:shd w:val="clear" w:color="auto" w:fill="FFFFFF"/>
            <w:vAlign w:val="center"/>
          </w:tcPr>
          <w:p>
            <w:pPr>
              <w:jc w:val="center"/>
              <w:rPr>
                <w:rFonts w:ascii="仿宋_GB2312" w:hAnsi="宋体"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jc w:val="left"/>
              <w:textAlignment w:val="top"/>
              <w:rPr>
                <w:rFonts w:ascii="仿宋_GB2312" w:hAnsi="宋体" w:eastAsia="仿宋_GB2312" w:cs="仿宋_GB2312"/>
                <w:sz w:val="24"/>
              </w:rPr>
            </w:pPr>
            <w:r>
              <w:rPr>
                <w:rFonts w:hint="eastAsia" w:ascii="仿宋_GB2312" w:hAnsi="宋体" w:eastAsia="仿宋_GB2312" w:cs="仿宋_GB2312"/>
                <w:kern w:val="0"/>
                <w:sz w:val="24"/>
              </w:rPr>
              <w:t>国家国际科学技术合作奖</w:t>
            </w:r>
          </w:p>
        </w:tc>
        <w:tc>
          <w:tcPr>
            <w:tcW w:w="2372" w:type="dxa"/>
            <w:vMerge w:val="restart"/>
            <w:shd w:val="clear" w:color="auto" w:fill="FFFFFF"/>
            <w:vAlign w:val="center"/>
          </w:tcPr>
          <w:p>
            <w:pPr>
              <w:jc w:val="center"/>
              <w:rPr>
                <w:rFonts w:ascii="仿宋_GB2312" w:hAnsi="宋体" w:eastAsia="仿宋_GB2312" w:cs="仿宋_GB2312"/>
                <w:kern w:val="0"/>
                <w:sz w:val="24"/>
              </w:rPr>
            </w:pPr>
            <w:r>
              <w:rPr>
                <w:rFonts w:hint="eastAsia" w:ascii="仿宋_GB2312" w:hAnsi="宋体" w:eastAsia="仿宋_GB2312" w:cs="仿宋_GB2312"/>
                <w:kern w:val="0"/>
                <w:sz w:val="24"/>
              </w:rPr>
              <w:t>特等100万元/项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一等60万元/项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二等30万元/项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sz w:val="24"/>
              </w:rPr>
            </w:pPr>
            <w:r>
              <w:rPr>
                <w:rFonts w:hint="eastAsia" w:ascii="仿宋_GB2312" w:hAnsi="宋体" w:eastAsia="仿宋_GB2312" w:cs="仿宋_GB2312"/>
                <w:kern w:val="0"/>
                <w:sz w:val="24"/>
              </w:rPr>
              <w:t>全国美术大展优秀作品奖(文化部、中国美协联合主办，五年一次)</w:t>
            </w:r>
          </w:p>
        </w:tc>
        <w:tc>
          <w:tcPr>
            <w:tcW w:w="2372" w:type="dxa"/>
            <w:vMerge w:val="continue"/>
            <w:shd w:val="clear" w:color="auto" w:fill="FFFFFF"/>
            <w:vAlign w:val="center"/>
          </w:tcPr>
          <w:p>
            <w:pPr>
              <w:jc w:val="center"/>
              <w:rPr>
                <w:rFonts w:ascii="仿宋_GB2312" w:hAnsi="宋体"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35"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sz w:val="24"/>
              </w:rPr>
            </w:pPr>
            <w:r>
              <w:rPr>
                <w:rFonts w:hint="eastAsia" w:ascii="仿宋_GB2312" w:hAnsi="宋体" w:eastAsia="仿宋_GB2312" w:cs="仿宋_GB2312"/>
                <w:kern w:val="0"/>
                <w:sz w:val="24"/>
              </w:rPr>
              <w:t>国家社会科学基金项目优秀成果奖</w:t>
            </w:r>
          </w:p>
        </w:tc>
        <w:tc>
          <w:tcPr>
            <w:tcW w:w="2372" w:type="dxa"/>
            <w:vAlign w:val="center"/>
          </w:tcPr>
          <w:p>
            <w:pPr>
              <w:widowControl/>
              <w:jc w:val="center"/>
              <w:textAlignment w:val="center"/>
              <w:rPr>
                <w:rFonts w:ascii="仿宋_GB2312" w:hAnsi="宋体" w:eastAsia="仿宋_GB2312" w:cs="仿宋_GB2312"/>
                <w:kern w:val="0"/>
                <w:sz w:val="24"/>
              </w:rPr>
            </w:pPr>
            <w:r>
              <w:rPr>
                <w:rFonts w:hint="eastAsia" w:ascii="仿宋_GB2312" w:hAnsi="宋体" w:eastAsia="仿宋_GB2312" w:cs="仿宋_GB2312"/>
                <w:kern w:val="0"/>
                <w:sz w:val="24"/>
              </w:rPr>
              <w:t>特等100万元/项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一等60万元/项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二等30万元/项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三等20万元/项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36"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sz w:val="24"/>
              </w:rPr>
            </w:pPr>
            <w:r>
              <w:rPr>
                <w:rFonts w:hint="eastAsia" w:ascii="仿宋_GB2312" w:hAnsi="宋体" w:eastAsia="仿宋_GB2312" w:cs="仿宋_GB2312"/>
                <w:kern w:val="0"/>
                <w:sz w:val="24"/>
              </w:rPr>
              <w:t>新产品奖、标准贡献奖</w:t>
            </w:r>
          </w:p>
        </w:tc>
        <w:tc>
          <w:tcPr>
            <w:tcW w:w="2372" w:type="dxa"/>
            <w:vAlign w:val="center"/>
          </w:tcPr>
          <w:p>
            <w:pPr>
              <w:widowControl/>
              <w:jc w:val="center"/>
              <w:textAlignment w:val="center"/>
              <w:rPr>
                <w:rFonts w:ascii="仿宋_GB2312" w:hAnsi="宋体" w:eastAsia="仿宋_GB2312" w:cs="仿宋_GB2312"/>
                <w:kern w:val="0"/>
                <w:sz w:val="24"/>
              </w:rPr>
            </w:pPr>
            <w:r>
              <w:rPr>
                <w:rFonts w:hint="eastAsia" w:ascii="仿宋_GB2312" w:hAnsi="宋体" w:eastAsia="仿宋_GB2312" w:cs="仿宋_GB2312"/>
                <w:kern w:val="0"/>
                <w:sz w:val="24"/>
              </w:rPr>
              <w:t>一等奖33万元/项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二等奖22万元/项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三等奖11万元/项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80" w:hRule="atLeast"/>
          <w:jc w:val="center"/>
        </w:trPr>
        <w:tc>
          <w:tcPr>
            <w:tcW w:w="1605" w:type="dxa"/>
            <w:vMerge w:val="restart"/>
            <w:shd w:val="clear" w:color="auto" w:fill="FFFFFF"/>
            <w:vAlign w:val="center"/>
          </w:tcPr>
          <w:p>
            <w:pPr>
              <w:widowControl/>
              <w:jc w:val="center"/>
              <w:textAlignment w:val="top"/>
              <w:rPr>
                <w:rFonts w:ascii="仿宋_GB2312" w:hAnsi="宋体" w:eastAsia="仿宋_GB2312" w:cs="仿宋_GB2312"/>
                <w:kern w:val="0"/>
                <w:sz w:val="24"/>
              </w:rPr>
            </w:pPr>
            <w:bookmarkStart w:id="7" w:name="OLE_LINK2"/>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bookmarkStart w:id="8" w:name="OLE_LINK5"/>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国</w:t>
            </w:r>
          </w:p>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家</w:t>
            </w:r>
          </w:p>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级</w:t>
            </w:r>
          </w:p>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部</w:t>
            </w:r>
          </w:p>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委</w:t>
            </w:r>
            <w:bookmarkEnd w:id="7"/>
          </w:p>
          <w:bookmarkEnd w:id="8"/>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p>
            <w:pPr>
              <w:widowControl/>
              <w:jc w:val="center"/>
              <w:textAlignment w:val="top"/>
              <w:rPr>
                <w:rFonts w:ascii="仿宋_GB2312" w:hAnsi="宋体" w:eastAsia="仿宋_GB2312" w:cs="仿宋_GB2312"/>
                <w:kern w:val="0"/>
                <w:sz w:val="24"/>
              </w:rPr>
            </w:pPr>
          </w:p>
        </w:tc>
        <w:tc>
          <w:tcPr>
            <w:tcW w:w="4978" w:type="dxa"/>
            <w:shd w:val="clear" w:color="auto" w:fill="FFFFFF"/>
            <w:vAlign w:val="center"/>
          </w:tcPr>
          <w:p>
            <w:pPr>
              <w:widowControl/>
              <w:jc w:val="left"/>
              <w:textAlignment w:val="top"/>
              <w:rPr>
                <w:rFonts w:ascii="仿宋_GB2312" w:hAnsi="宋体" w:eastAsia="仿宋_GB2312" w:cs="仿宋_GB2312"/>
                <w:sz w:val="24"/>
              </w:rPr>
            </w:pPr>
            <w:r>
              <w:rPr>
                <w:rFonts w:hint="eastAsia" w:ascii="仿宋_GB2312" w:hAnsi="宋体" w:eastAsia="仿宋_GB2312" w:cs="仿宋_GB2312"/>
                <w:kern w:val="0"/>
                <w:sz w:val="24"/>
              </w:rPr>
              <w:t>其他部委级和省科学技术奖、专利奖、新产品奖、标准贡献奖</w:t>
            </w:r>
          </w:p>
        </w:tc>
        <w:tc>
          <w:tcPr>
            <w:tcW w:w="2372" w:type="dxa"/>
            <w:vAlign w:val="center"/>
          </w:tcPr>
          <w:p>
            <w:pPr>
              <w:widowControl/>
              <w:jc w:val="center"/>
              <w:textAlignment w:val="center"/>
              <w:rPr>
                <w:rFonts w:ascii="仿宋_GB2312" w:hAnsi="宋体" w:eastAsia="仿宋_GB2312" w:cs="仿宋_GB2312"/>
                <w:kern w:val="0"/>
                <w:sz w:val="24"/>
              </w:rPr>
            </w:pPr>
            <w:r>
              <w:rPr>
                <w:rFonts w:hint="eastAsia" w:ascii="仿宋_GB2312" w:hAnsi="宋体" w:eastAsia="仿宋_GB2312" w:cs="仿宋_GB2312"/>
                <w:kern w:val="0"/>
                <w:sz w:val="24"/>
              </w:rPr>
              <w:t>一等奖12万元/项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二等奖6万元/项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三等奖2.5万元/项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95"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sz w:val="24"/>
              </w:rPr>
            </w:pPr>
            <w:r>
              <w:rPr>
                <w:rFonts w:hint="eastAsia" w:ascii="仿宋_GB2312" w:hAnsi="宋体" w:eastAsia="仿宋_GB2312" w:cs="仿宋_GB2312"/>
                <w:kern w:val="0"/>
                <w:sz w:val="24"/>
              </w:rPr>
              <w:t>全国发明展览，霍英东教育基金会高校青年教师科研奖</w:t>
            </w:r>
          </w:p>
        </w:tc>
        <w:tc>
          <w:tcPr>
            <w:tcW w:w="2372" w:type="dxa"/>
            <w:vAlign w:val="center"/>
          </w:tcPr>
          <w:p>
            <w:pPr>
              <w:widowControl/>
              <w:jc w:val="center"/>
              <w:textAlignment w:val="center"/>
              <w:rPr>
                <w:rFonts w:ascii="仿宋_GB2312" w:hAnsi="宋体" w:eastAsia="仿宋_GB2312" w:cs="仿宋_GB2312"/>
                <w:kern w:val="0"/>
                <w:sz w:val="24"/>
              </w:rPr>
            </w:pPr>
            <w:r>
              <w:rPr>
                <w:rFonts w:hint="eastAsia" w:ascii="仿宋_GB2312" w:hAnsi="宋体" w:eastAsia="仿宋_GB2312" w:cs="仿宋_GB2312"/>
                <w:kern w:val="0"/>
                <w:sz w:val="24"/>
              </w:rPr>
              <w:t>一等奖4万元/项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二等奖2万元/项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三等奖1万元/项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60"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其他部委级</w:t>
            </w:r>
            <w:r>
              <w:rPr>
                <w:kern w:val="0"/>
              </w:rPr>
              <w:t>，</w:t>
            </w:r>
            <w:r>
              <w:rPr>
                <w:rFonts w:hint="eastAsia" w:ascii="仿宋_GB2312" w:hAnsi="宋体" w:eastAsia="仿宋_GB2312" w:cs="仿宋_GB2312"/>
                <w:kern w:val="0"/>
                <w:sz w:val="24"/>
              </w:rPr>
              <w:t>中国出版政府奖；全国美展金、银、铜奖，优秀奖0.6万元/项</w:t>
            </w:r>
          </w:p>
        </w:tc>
        <w:tc>
          <w:tcPr>
            <w:tcW w:w="2372" w:type="dxa"/>
            <w:vAlign w:val="center"/>
          </w:tcPr>
          <w:p>
            <w:pPr>
              <w:widowControl/>
              <w:jc w:val="center"/>
              <w:textAlignment w:val="center"/>
              <w:rPr>
                <w:rFonts w:ascii="仿宋_GB2312" w:hAnsi="宋体" w:eastAsia="仿宋_GB2312" w:cs="仿宋_GB2312"/>
                <w:kern w:val="0"/>
                <w:sz w:val="24"/>
              </w:rPr>
            </w:pPr>
            <w:r>
              <w:rPr>
                <w:rFonts w:hint="eastAsia" w:ascii="仿宋_GB2312" w:hAnsi="宋体" w:eastAsia="仿宋_GB2312" w:cs="仿宋_GB2312"/>
                <w:kern w:val="0"/>
                <w:sz w:val="24"/>
              </w:rPr>
              <w:t>一等奖6万元/项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二等奖3万元/项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三等奖1.5万元/项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75"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省百花文艺奖，霍英东教育基金会高校青年教师科研奖</w:t>
            </w:r>
          </w:p>
        </w:tc>
        <w:tc>
          <w:tcPr>
            <w:tcW w:w="2372" w:type="dxa"/>
            <w:vAlign w:val="center"/>
          </w:tcPr>
          <w:p>
            <w:pPr>
              <w:widowControl/>
              <w:jc w:val="center"/>
              <w:textAlignment w:val="center"/>
              <w:rPr>
                <w:rFonts w:ascii="仿宋_GB2312" w:hAnsi="宋体" w:eastAsia="仿宋_GB2312" w:cs="仿宋_GB2312"/>
                <w:kern w:val="0"/>
                <w:sz w:val="24"/>
              </w:rPr>
            </w:pPr>
            <w:r>
              <w:rPr>
                <w:rFonts w:hint="eastAsia" w:ascii="仿宋_GB2312" w:hAnsi="宋体" w:eastAsia="仿宋_GB2312" w:cs="仿宋_GB2312"/>
                <w:kern w:val="0"/>
                <w:sz w:val="24"/>
              </w:rPr>
              <w:t>一等奖4万元/项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二等奖2万元/项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三等奖1.2万元/项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02"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教育部高等学校人文社科研究优秀成果奖</w:t>
            </w:r>
          </w:p>
        </w:tc>
        <w:tc>
          <w:tcPr>
            <w:tcW w:w="2372" w:type="dxa"/>
            <w:vAlign w:val="center"/>
          </w:tcPr>
          <w:p>
            <w:pPr>
              <w:widowControl/>
              <w:jc w:val="center"/>
              <w:textAlignment w:val="center"/>
              <w:rPr>
                <w:rFonts w:ascii="仿宋_GB2312" w:hAnsi="宋体" w:eastAsia="仿宋_GB2312" w:cs="仿宋_GB2312"/>
                <w:kern w:val="0"/>
                <w:sz w:val="24"/>
              </w:rPr>
            </w:pPr>
            <w:r>
              <w:rPr>
                <w:rFonts w:hint="eastAsia" w:ascii="仿宋_GB2312" w:hAnsi="宋体" w:eastAsia="仿宋_GB2312" w:cs="仿宋_GB2312"/>
                <w:kern w:val="0"/>
                <w:sz w:val="24"/>
              </w:rPr>
              <w:t>一等30万元/项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二等15万元/项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三等8万元/项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90"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教育部高等学校科学研究优秀成果奖(科学技术)</w:t>
            </w:r>
          </w:p>
        </w:tc>
        <w:tc>
          <w:tcPr>
            <w:tcW w:w="2372" w:type="dxa"/>
            <w:vMerge w:val="restart"/>
            <w:shd w:val="clear" w:color="auto" w:fill="FFFFFF"/>
            <w:vAlign w:val="center"/>
          </w:tcPr>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一等35万元/项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二等25万元/项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三等12万元/项</w:t>
            </w:r>
          </w:p>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优秀奖5万元/项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15"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中国专利奖</w:t>
            </w:r>
          </w:p>
        </w:tc>
        <w:tc>
          <w:tcPr>
            <w:tcW w:w="2372" w:type="dxa"/>
            <w:vMerge w:val="continue"/>
            <w:shd w:val="clear" w:color="auto" w:fill="FFFFFF"/>
            <w:vAlign w:val="center"/>
          </w:tcPr>
          <w:p>
            <w:pPr>
              <w:jc w:val="center"/>
              <w:rPr>
                <w:rFonts w:ascii="仿宋_GB2312" w:hAnsi="宋体"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46"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全国教育科学优秀成果奖</w:t>
            </w:r>
          </w:p>
        </w:tc>
        <w:tc>
          <w:tcPr>
            <w:tcW w:w="2372" w:type="dxa"/>
            <w:shd w:val="clear" w:color="auto" w:fill="FFFFFF"/>
            <w:vAlign w:val="center"/>
          </w:tcPr>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一等30万元/项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二等20万元/项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三等10万元/项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95"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中宣部“五个一工程”奖</w:t>
            </w:r>
          </w:p>
        </w:tc>
        <w:tc>
          <w:tcPr>
            <w:tcW w:w="2372" w:type="dxa"/>
            <w:vMerge w:val="restart"/>
            <w:shd w:val="clear" w:color="auto" w:fill="FFFFFF"/>
            <w:vAlign w:val="center"/>
          </w:tcPr>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一等30万元/项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二等20万元/项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三等10万元/项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7"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中国美协等专业协会主办的全国学术展览获奖</w:t>
            </w:r>
          </w:p>
        </w:tc>
        <w:tc>
          <w:tcPr>
            <w:tcW w:w="2372" w:type="dxa"/>
            <w:vMerge w:val="continue"/>
            <w:shd w:val="clear" w:color="auto" w:fill="FFFFFF"/>
            <w:vAlign w:val="center"/>
          </w:tcPr>
          <w:p>
            <w:pPr>
              <w:jc w:val="center"/>
              <w:rPr>
                <w:rFonts w:ascii="仿宋_GB2312" w:hAnsi="宋体"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8"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全国性设计艺术专业权威赛事获奖</w:t>
            </w:r>
          </w:p>
        </w:tc>
        <w:tc>
          <w:tcPr>
            <w:tcW w:w="2372" w:type="dxa"/>
            <w:vMerge w:val="continue"/>
            <w:shd w:val="clear" w:color="auto" w:fill="FFFFFF"/>
            <w:vAlign w:val="center"/>
          </w:tcPr>
          <w:p>
            <w:pPr>
              <w:jc w:val="center"/>
              <w:rPr>
                <w:rFonts w:ascii="仿宋_GB2312" w:hAnsi="宋体"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99" w:hRule="atLeast"/>
          <w:jc w:val="center"/>
        </w:trPr>
        <w:tc>
          <w:tcPr>
            <w:tcW w:w="1605" w:type="dxa"/>
            <w:vMerge w:val="restart"/>
            <w:shd w:val="clear" w:color="auto" w:fill="FFFFFF"/>
            <w:vAlign w:val="center"/>
          </w:tcPr>
          <w:p>
            <w:pPr>
              <w:widowControl/>
              <w:jc w:val="center"/>
              <w:textAlignment w:val="top"/>
              <w:rPr>
                <w:rFonts w:ascii="仿宋_GB2312" w:hAnsi="宋体" w:eastAsia="仿宋_GB2312" w:cs="仿宋_GB2312"/>
                <w:kern w:val="0"/>
                <w:sz w:val="24"/>
              </w:rPr>
            </w:pPr>
            <w:bookmarkStart w:id="9" w:name="OLE_LINK12"/>
            <w:r>
              <w:rPr>
                <w:rFonts w:hint="eastAsia" w:ascii="仿宋_GB2312" w:hAnsi="宋体" w:eastAsia="仿宋_GB2312" w:cs="仿宋_GB2312"/>
                <w:kern w:val="0"/>
                <w:sz w:val="24"/>
              </w:rPr>
              <w:t>省</w:t>
            </w:r>
          </w:p>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级</w:t>
            </w:r>
            <w:bookmarkEnd w:id="9"/>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福建省科学技术奖</w:t>
            </w:r>
          </w:p>
        </w:tc>
        <w:tc>
          <w:tcPr>
            <w:tcW w:w="2372" w:type="dxa"/>
            <w:shd w:val="clear" w:color="auto" w:fill="FFFFFF"/>
            <w:vAlign w:val="center"/>
          </w:tcPr>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一等20万元/项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二等15万元/项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三等8万元/项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03" w:hRule="atLeast"/>
          <w:jc w:val="center"/>
        </w:trPr>
        <w:tc>
          <w:tcPr>
            <w:tcW w:w="1605" w:type="dxa"/>
            <w:vMerge w:val="continue"/>
            <w:shd w:val="clear" w:color="auto" w:fill="FFFFFF"/>
          </w:tcPr>
          <w:p>
            <w:pPr>
              <w:jc w:val="center"/>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福建省哲学社会科学优秀成果奖</w:t>
            </w:r>
          </w:p>
        </w:tc>
        <w:tc>
          <w:tcPr>
            <w:tcW w:w="2372" w:type="dxa"/>
            <w:vAlign w:val="center"/>
          </w:tcPr>
          <w:p>
            <w:pPr>
              <w:widowControl/>
              <w:jc w:val="center"/>
              <w:textAlignment w:val="center"/>
              <w:rPr>
                <w:rFonts w:ascii="仿宋_GB2312" w:hAnsi="宋体" w:eastAsia="仿宋_GB2312" w:cs="仿宋_GB2312"/>
                <w:kern w:val="0"/>
                <w:sz w:val="24"/>
              </w:rPr>
            </w:pPr>
            <w:r>
              <w:rPr>
                <w:rFonts w:hint="eastAsia" w:ascii="仿宋_GB2312" w:hAnsi="宋体" w:eastAsia="仿宋_GB2312" w:cs="仿宋_GB2312"/>
                <w:kern w:val="0"/>
                <w:sz w:val="24"/>
              </w:rPr>
              <w:t>一等8万元/项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二等5万元/项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三等2万元/项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60" w:hRule="atLeast"/>
          <w:jc w:val="center"/>
        </w:trPr>
        <w:tc>
          <w:tcPr>
            <w:tcW w:w="1605" w:type="dxa"/>
            <w:vMerge w:val="restart"/>
            <w:shd w:val="clear" w:color="auto" w:fill="FFFFFF"/>
            <w:vAlign w:val="center"/>
          </w:tcPr>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市</w:t>
            </w:r>
          </w:p>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厅</w:t>
            </w:r>
          </w:p>
          <w:p>
            <w:pPr>
              <w:widowControl/>
              <w:jc w:val="center"/>
              <w:textAlignment w:val="top"/>
              <w:rPr>
                <w:rFonts w:ascii="仿宋_GB2312" w:hAnsi="宋体" w:eastAsia="仿宋_GB2312" w:cs="仿宋_GB2312"/>
                <w:sz w:val="24"/>
              </w:rPr>
            </w:pPr>
            <w:r>
              <w:rPr>
                <w:rFonts w:hint="eastAsia" w:ascii="仿宋_GB2312" w:hAnsi="宋体" w:eastAsia="仿宋_GB2312" w:cs="仿宋_GB2312"/>
                <w:kern w:val="0"/>
                <w:sz w:val="24"/>
              </w:rPr>
              <w:t>级</w:t>
            </w: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省教育厅、省教育科学规划办颁发的奖项</w:t>
            </w:r>
          </w:p>
        </w:tc>
        <w:tc>
          <w:tcPr>
            <w:tcW w:w="2372" w:type="dxa"/>
            <w:vMerge w:val="restart"/>
            <w:vAlign w:val="center"/>
          </w:tcPr>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一等0.5万元/项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二等0.3万元/项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三等0.2万元/项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0" w:hRule="atLeast"/>
          <w:jc w:val="center"/>
        </w:trPr>
        <w:tc>
          <w:tcPr>
            <w:tcW w:w="1605" w:type="dxa"/>
            <w:vMerge w:val="continue"/>
            <w:shd w:val="clear" w:color="auto" w:fill="FFFFFF"/>
          </w:tcPr>
          <w:p>
            <w:pPr>
              <w:jc w:val="left"/>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省美协等专业协会主办的全省学术展览获奖</w:t>
            </w:r>
          </w:p>
        </w:tc>
        <w:tc>
          <w:tcPr>
            <w:tcW w:w="2372" w:type="dxa"/>
            <w:vMerge w:val="continue"/>
            <w:vAlign w:val="center"/>
          </w:tcPr>
          <w:p>
            <w:pPr>
              <w:widowControl/>
              <w:jc w:val="center"/>
              <w:textAlignment w:val="top"/>
              <w:rPr>
                <w:rFonts w:ascii="仿宋_GB2312" w:hAnsi="宋体"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35" w:hRule="atLeast"/>
          <w:jc w:val="center"/>
        </w:trPr>
        <w:tc>
          <w:tcPr>
            <w:tcW w:w="1605" w:type="dxa"/>
            <w:vMerge w:val="continue"/>
            <w:shd w:val="clear" w:color="auto" w:fill="FFFFFF"/>
          </w:tcPr>
          <w:p>
            <w:pPr>
              <w:jc w:val="left"/>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国家级学会获奖</w:t>
            </w:r>
          </w:p>
        </w:tc>
        <w:tc>
          <w:tcPr>
            <w:tcW w:w="2372" w:type="dxa"/>
            <w:vMerge w:val="continue"/>
            <w:vAlign w:val="center"/>
          </w:tcPr>
          <w:p>
            <w:pPr>
              <w:widowControl/>
              <w:jc w:val="center"/>
              <w:textAlignment w:val="top"/>
              <w:rPr>
                <w:rFonts w:ascii="仿宋_GB2312" w:hAnsi="宋体"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33" w:hRule="atLeast"/>
          <w:jc w:val="center"/>
        </w:trPr>
        <w:tc>
          <w:tcPr>
            <w:tcW w:w="1605" w:type="dxa"/>
            <w:vMerge w:val="continue"/>
            <w:shd w:val="clear" w:color="auto" w:fill="FFFFFF"/>
          </w:tcPr>
          <w:p>
            <w:pPr>
              <w:jc w:val="left"/>
              <w:rPr>
                <w:rFonts w:ascii="仿宋_GB2312" w:hAnsi="宋体" w:eastAsia="仿宋_GB2312" w:cs="仿宋_GB2312"/>
                <w:sz w:val="24"/>
              </w:rPr>
            </w:pPr>
          </w:p>
        </w:tc>
        <w:tc>
          <w:tcPr>
            <w:tcW w:w="4978" w:type="dxa"/>
            <w:shd w:val="clear" w:color="auto" w:fill="FFFFFF"/>
            <w:vAlign w:val="center"/>
          </w:tcPr>
          <w:p>
            <w:pPr>
              <w:widowControl/>
              <w:jc w:val="left"/>
              <w:textAlignment w:val="top"/>
              <w:rPr>
                <w:rFonts w:ascii="仿宋_GB2312" w:hAnsi="宋体" w:eastAsia="仿宋_GB2312" w:cs="仿宋_GB2312"/>
                <w:kern w:val="0"/>
                <w:sz w:val="24"/>
              </w:rPr>
            </w:pPr>
            <w:r>
              <w:rPr>
                <w:rFonts w:hint="eastAsia" w:ascii="仿宋_GB2312" w:hAnsi="宋体" w:eastAsia="仿宋_GB2312" w:cs="仿宋_GB2312"/>
                <w:kern w:val="0"/>
                <w:sz w:val="24"/>
              </w:rPr>
              <w:t>福州市科技进步奖、福州市社科优秀成果奖</w:t>
            </w:r>
          </w:p>
        </w:tc>
        <w:tc>
          <w:tcPr>
            <w:tcW w:w="2372" w:type="dxa"/>
            <w:vAlign w:val="center"/>
          </w:tcPr>
          <w:p>
            <w:pPr>
              <w:widowControl/>
              <w:jc w:val="center"/>
              <w:textAlignment w:val="top"/>
              <w:rPr>
                <w:rFonts w:ascii="仿宋_GB2312" w:hAnsi="宋体" w:eastAsia="仿宋_GB2312" w:cs="仿宋_GB2312"/>
                <w:kern w:val="0"/>
                <w:sz w:val="24"/>
              </w:rPr>
            </w:pPr>
            <w:r>
              <w:rPr>
                <w:rFonts w:hint="eastAsia" w:ascii="仿宋_GB2312" w:hAnsi="宋体" w:eastAsia="仿宋_GB2312" w:cs="仿宋_GB2312"/>
                <w:kern w:val="0"/>
                <w:sz w:val="24"/>
              </w:rPr>
              <w:t>一等0.5万元/项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二等0.3万元/项</w:t>
            </w:r>
            <w:r>
              <w:rPr>
                <w:rFonts w:hint="eastAsia" w:ascii="仿宋_GB2312" w:hAnsi="宋体" w:eastAsia="仿宋_GB2312" w:cs="仿宋_GB2312"/>
                <w:kern w:val="0"/>
                <w:sz w:val="24"/>
              </w:rPr>
              <w:br w:type="textWrapping"/>
            </w:r>
            <w:r>
              <w:rPr>
                <w:rFonts w:hint="eastAsia" w:ascii="仿宋_GB2312" w:hAnsi="宋体" w:eastAsia="仿宋_GB2312" w:cs="仿宋_GB2312"/>
                <w:kern w:val="0"/>
                <w:sz w:val="24"/>
              </w:rPr>
              <w:t>三等0.2万元/项</w:t>
            </w:r>
          </w:p>
        </w:tc>
      </w:tr>
    </w:tbl>
    <w:p>
      <w:pPr>
        <w:widowControl/>
        <w:shd w:val="clear" w:color="auto" w:fill="FFFFFF"/>
        <w:ind w:firstLine="470" w:firstLineChars="200"/>
        <w:jc w:val="left"/>
        <w:rPr>
          <w:rFonts w:ascii="仿宋_GB2312" w:hAnsi="宋体" w:eastAsia="仿宋_GB2312" w:cs="仿宋_GB2312"/>
          <w:w w:val="98"/>
          <w:kern w:val="0"/>
          <w:sz w:val="24"/>
          <w:szCs w:val="24"/>
        </w:rPr>
      </w:pPr>
      <w:r>
        <w:rPr>
          <w:rFonts w:hint="eastAsia" w:ascii="仿宋_GB2312" w:hAnsi="宋体" w:eastAsia="仿宋_GB2312" w:cs="仿宋_GB2312"/>
          <w:w w:val="98"/>
          <w:kern w:val="0"/>
          <w:sz w:val="24"/>
          <w:szCs w:val="24"/>
        </w:rPr>
        <w:t xml:space="preserve"> 备注：以上奖励内容有另设其他等级的，由科技处报校务会研究确定。</w:t>
      </w:r>
    </w:p>
    <w:p>
      <w:pPr>
        <w:widowControl/>
        <w:shd w:val="clear" w:color="auto" w:fill="FFFFFF"/>
        <w:ind w:firstLine="640" w:firstLineChars="200"/>
        <w:jc w:val="left"/>
        <w:rPr>
          <w:rFonts w:ascii="黑体" w:hAnsi="仿宋" w:eastAsia="黑体" w:cs="Times New Roman"/>
          <w:sz w:val="32"/>
          <w:szCs w:val="32"/>
        </w:rPr>
      </w:pPr>
      <w:r>
        <w:rPr>
          <w:rFonts w:hint="eastAsia" w:ascii="黑体" w:hAnsi="仿宋" w:eastAsia="黑体" w:cs="Times New Roman"/>
          <w:sz w:val="32"/>
          <w:szCs w:val="32"/>
        </w:rPr>
        <w:t>七、教学成果类奖励（以我校为第一署名单位）</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学校对教学成果获奖的团队和主编教材的工作按获奖级别进行配套奖励。配套奖励级别为：   </w:t>
      </w:r>
    </w:p>
    <w:tbl>
      <w:tblPr>
        <w:tblStyle w:val="9"/>
        <w:tblW w:w="89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6"/>
        <w:gridCol w:w="4985"/>
        <w:gridCol w:w="2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536" w:type="dxa"/>
            <w:vAlign w:val="center"/>
          </w:tcPr>
          <w:p>
            <w:pPr>
              <w:spacing w:line="400" w:lineRule="exact"/>
              <w:rPr>
                <w:rFonts w:ascii="仿宋_GB2312" w:eastAsia="仿宋_GB2312" w:cs="宋体"/>
                <w:b/>
                <w:kern w:val="0"/>
                <w:sz w:val="24"/>
                <w:szCs w:val="24"/>
              </w:rPr>
            </w:pPr>
            <w:r>
              <w:rPr>
                <w:rFonts w:hint="eastAsia" w:ascii="仿宋_GB2312" w:eastAsia="仿宋_GB2312" w:cs="宋体"/>
                <w:b/>
                <w:kern w:val="0"/>
                <w:sz w:val="24"/>
                <w:szCs w:val="24"/>
              </w:rPr>
              <w:t>项目类别</w:t>
            </w:r>
          </w:p>
        </w:tc>
        <w:tc>
          <w:tcPr>
            <w:tcW w:w="4985" w:type="dxa"/>
            <w:vAlign w:val="center"/>
          </w:tcPr>
          <w:p>
            <w:pPr>
              <w:spacing w:line="400" w:lineRule="exact"/>
              <w:ind w:firstLine="482" w:firstLineChars="200"/>
              <w:rPr>
                <w:rFonts w:ascii="仿宋_GB2312" w:eastAsia="仿宋_GB2312" w:cs="宋体"/>
                <w:b/>
                <w:kern w:val="0"/>
                <w:sz w:val="24"/>
                <w:szCs w:val="24"/>
              </w:rPr>
            </w:pPr>
            <w:r>
              <w:rPr>
                <w:rFonts w:hint="eastAsia" w:ascii="仿宋_GB2312" w:eastAsia="仿宋_GB2312" w:cs="宋体"/>
                <w:b/>
                <w:kern w:val="0"/>
                <w:sz w:val="24"/>
                <w:szCs w:val="24"/>
              </w:rPr>
              <w:t>奖励条件</w:t>
            </w:r>
          </w:p>
        </w:tc>
        <w:tc>
          <w:tcPr>
            <w:tcW w:w="2419" w:type="dxa"/>
            <w:vAlign w:val="center"/>
          </w:tcPr>
          <w:p>
            <w:pPr>
              <w:spacing w:line="400" w:lineRule="exact"/>
              <w:ind w:firstLine="482" w:firstLineChars="200"/>
              <w:rPr>
                <w:rFonts w:ascii="仿宋_GB2312" w:eastAsia="仿宋_GB2312" w:cs="宋体"/>
                <w:b/>
                <w:kern w:val="0"/>
                <w:sz w:val="24"/>
                <w:szCs w:val="24"/>
              </w:rPr>
            </w:pPr>
            <w:r>
              <w:rPr>
                <w:rFonts w:hint="eastAsia" w:ascii="仿宋_GB2312" w:eastAsia="仿宋_GB2312" w:cs="宋体"/>
                <w:b/>
                <w:kern w:val="0"/>
                <w:sz w:val="24"/>
                <w:szCs w:val="24"/>
              </w:rPr>
              <w:t>奖励标准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536" w:type="dxa"/>
            <w:vMerge w:val="restart"/>
            <w:vAlign w:val="center"/>
          </w:tcPr>
          <w:p>
            <w:pPr>
              <w:spacing w:line="400" w:lineRule="exact"/>
              <w:rPr>
                <w:rFonts w:ascii="仿宋_GB2312" w:eastAsia="仿宋_GB2312" w:cs="宋体"/>
                <w:kern w:val="0"/>
                <w:sz w:val="24"/>
                <w:szCs w:val="24"/>
              </w:rPr>
            </w:pPr>
          </w:p>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教</w:t>
            </w:r>
          </w:p>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学</w:t>
            </w:r>
          </w:p>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成</w:t>
            </w:r>
          </w:p>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果</w:t>
            </w:r>
          </w:p>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奖</w:t>
            </w:r>
          </w:p>
        </w:tc>
        <w:tc>
          <w:tcPr>
            <w:tcW w:w="4985" w:type="dxa"/>
            <w:vMerge w:val="restart"/>
            <w:vAlign w:val="center"/>
          </w:tcPr>
          <w:p>
            <w:pPr>
              <w:spacing w:line="400" w:lineRule="exact"/>
              <w:rPr>
                <w:rFonts w:ascii="仿宋_GB2312" w:eastAsia="仿宋_GB2312" w:cs="宋体"/>
                <w:kern w:val="0"/>
                <w:sz w:val="24"/>
                <w:szCs w:val="24"/>
              </w:rPr>
            </w:pPr>
            <w:r>
              <w:rPr>
                <w:rFonts w:hint="eastAsia" w:ascii="仿宋_GB2312" w:eastAsia="仿宋_GB2312" w:cs="宋体"/>
                <w:kern w:val="0"/>
                <w:sz w:val="24"/>
                <w:szCs w:val="24"/>
              </w:rPr>
              <w:t>国家级</w:t>
            </w:r>
          </w:p>
        </w:tc>
        <w:tc>
          <w:tcPr>
            <w:tcW w:w="2419" w:type="dxa"/>
            <w:vAlign w:val="center"/>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特等奖50万/项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536" w:type="dxa"/>
            <w:vMerge w:val="continue"/>
            <w:vAlign w:val="center"/>
          </w:tcPr>
          <w:p>
            <w:pPr>
              <w:spacing w:line="400" w:lineRule="exact"/>
              <w:ind w:firstLine="480" w:firstLineChars="200"/>
              <w:jc w:val="center"/>
              <w:rPr>
                <w:rFonts w:ascii="仿宋_GB2312" w:eastAsia="仿宋_GB2312" w:cs="宋体"/>
                <w:kern w:val="0"/>
                <w:sz w:val="24"/>
                <w:szCs w:val="24"/>
              </w:rPr>
            </w:pPr>
          </w:p>
        </w:tc>
        <w:tc>
          <w:tcPr>
            <w:tcW w:w="4985" w:type="dxa"/>
            <w:vMerge w:val="continue"/>
            <w:vAlign w:val="center"/>
          </w:tcPr>
          <w:p>
            <w:pPr>
              <w:spacing w:line="400" w:lineRule="exact"/>
              <w:rPr>
                <w:rFonts w:ascii="仿宋_GB2312" w:eastAsia="仿宋_GB2312" w:cs="宋体"/>
                <w:kern w:val="0"/>
                <w:sz w:val="24"/>
                <w:szCs w:val="24"/>
              </w:rPr>
            </w:pPr>
          </w:p>
        </w:tc>
        <w:tc>
          <w:tcPr>
            <w:tcW w:w="2419" w:type="dxa"/>
            <w:vAlign w:val="center"/>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一等奖10万/项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536" w:type="dxa"/>
            <w:vMerge w:val="continue"/>
            <w:vAlign w:val="center"/>
          </w:tcPr>
          <w:p>
            <w:pPr>
              <w:spacing w:line="400" w:lineRule="exact"/>
              <w:ind w:firstLine="480" w:firstLineChars="200"/>
              <w:jc w:val="center"/>
              <w:rPr>
                <w:rFonts w:ascii="仿宋_GB2312" w:eastAsia="仿宋_GB2312" w:cs="宋体"/>
                <w:kern w:val="0"/>
                <w:sz w:val="24"/>
                <w:szCs w:val="24"/>
              </w:rPr>
            </w:pPr>
          </w:p>
        </w:tc>
        <w:tc>
          <w:tcPr>
            <w:tcW w:w="4985" w:type="dxa"/>
            <w:vMerge w:val="continue"/>
            <w:vAlign w:val="center"/>
          </w:tcPr>
          <w:p>
            <w:pPr>
              <w:spacing w:line="400" w:lineRule="exact"/>
              <w:rPr>
                <w:rFonts w:ascii="仿宋_GB2312" w:eastAsia="仿宋_GB2312" w:cs="宋体"/>
                <w:kern w:val="0"/>
                <w:sz w:val="24"/>
                <w:szCs w:val="24"/>
              </w:rPr>
            </w:pPr>
          </w:p>
        </w:tc>
        <w:tc>
          <w:tcPr>
            <w:tcW w:w="2419" w:type="dxa"/>
            <w:vAlign w:val="center"/>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二等奖5万/项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536" w:type="dxa"/>
            <w:vMerge w:val="continue"/>
            <w:vAlign w:val="center"/>
          </w:tcPr>
          <w:p>
            <w:pPr>
              <w:spacing w:line="400" w:lineRule="exact"/>
              <w:ind w:firstLine="480" w:firstLineChars="200"/>
              <w:jc w:val="center"/>
              <w:rPr>
                <w:rFonts w:ascii="仿宋_GB2312" w:eastAsia="仿宋_GB2312" w:cs="宋体"/>
                <w:kern w:val="0"/>
                <w:sz w:val="24"/>
                <w:szCs w:val="24"/>
              </w:rPr>
            </w:pPr>
          </w:p>
        </w:tc>
        <w:tc>
          <w:tcPr>
            <w:tcW w:w="4985" w:type="dxa"/>
            <w:vMerge w:val="continue"/>
            <w:vAlign w:val="center"/>
          </w:tcPr>
          <w:p>
            <w:pPr>
              <w:spacing w:line="400" w:lineRule="exact"/>
              <w:rPr>
                <w:rFonts w:ascii="仿宋_GB2312" w:eastAsia="仿宋_GB2312" w:cs="宋体"/>
                <w:kern w:val="0"/>
                <w:sz w:val="24"/>
                <w:szCs w:val="24"/>
              </w:rPr>
            </w:pPr>
          </w:p>
        </w:tc>
        <w:tc>
          <w:tcPr>
            <w:tcW w:w="2419" w:type="dxa"/>
            <w:vAlign w:val="center"/>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三等奖3万/项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536" w:type="dxa"/>
            <w:vMerge w:val="continue"/>
            <w:vAlign w:val="center"/>
          </w:tcPr>
          <w:p>
            <w:pPr>
              <w:spacing w:line="400" w:lineRule="exact"/>
              <w:ind w:firstLine="480" w:firstLineChars="200"/>
              <w:jc w:val="center"/>
              <w:rPr>
                <w:rFonts w:ascii="仿宋_GB2312" w:eastAsia="仿宋_GB2312"/>
                <w:sz w:val="24"/>
                <w:szCs w:val="24"/>
              </w:rPr>
            </w:pPr>
          </w:p>
        </w:tc>
        <w:tc>
          <w:tcPr>
            <w:tcW w:w="4985" w:type="dxa"/>
            <w:vMerge w:val="restart"/>
            <w:vAlign w:val="center"/>
          </w:tcPr>
          <w:p>
            <w:pPr>
              <w:spacing w:line="400" w:lineRule="exact"/>
              <w:rPr>
                <w:rFonts w:ascii="仿宋_GB2312" w:eastAsia="仿宋_GB2312" w:cs="宋体"/>
                <w:kern w:val="0"/>
                <w:sz w:val="24"/>
                <w:szCs w:val="24"/>
              </w:rPr>
            </w:pPr>
            <w:r>
              <w:rPr>
                <w:rFonts w:hint="eastAsia" w:ascii="仿宋_GB2312" w:eastAsia="仿宋_GB2312" w:cs="宋体"/>
                <w:kern w:val="0"/>
                <w:sz w:val="24"/>
                <w:szCs w:val="24"/>
              </w:rPr>
              <w:t>省级、部级</w:t>
            </w:r>
          </w:p>
        </w:tc>
        <w:tc>
          <w:tcPr>
            <w:tcW w:w="2419" w:type="dxa"/>
            <w:vAlign w:val="center"/>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特等奖5万/项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536" w:type="dxa"/>
            <w:vMerge w:val="continue"/>
            <w:vAlign w:val="center"/>
          </w:tcPr>
          <w:p>
            <w:pPr>
              <w:spacing w:line="400" w:lineRule="exact"/>
              <w:ind w:firstLine="480" w:firstLineChars="200"/>
              <w:jc w:val="center"/>
              <w:rPr>
                <w:rFonts w:ascii="仿宋_GB2312" w:eastAsia="仿宋_GB2312"/>
                <w:sz w:val="24"/>
                <w:szCs w:val="24"/>
              </w:rPr>
            </w:pPr>
          </w:p>
        </w:tc>
        <w:tc>
          <w:tcPr>
            <w:tcW w:w="4985" w:type="dxa"/>
            <w:vMerge w:val="continue"/>
            <w:vAlign w:val="center"/>
          </w:tcPr>
          <w:p>
            <w:pPr>
              <w:spacing w:line="400" w:lineRule="exact"/>
              <w:rPr>
                <w:rFonts w:ascii="仿宋_GB2312" w:eastAsia="仿宋_GB2312" w:cs="宋体"/>
                <w:kern w:val="0"/>
                <w:sz w:val="24"/>
                <w:szCs w:val="24"/>
              </w:rPr>
            </w:pPr>
          </w:p>
        </w:tc>
        <w:tc>
          <w:tcPr>
            <w:tcW w:w="2419" w:type="dxa"/>
            <w:vAlign w:val="center"/>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一等奖3万/项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536" w:type="dxa"/>
            <w:vMerge w:val="continue"/>
            <w:vAlign w:val="center"/>
          </w:tcPr>
          <w:p>
            <w:pPr>
              <w:spacing w:line="400" w:lineRule="exact"/>
              <w:ind w:firstLine="480" w:firstLineChars="200"/>
              <w:jc w:val="center"/>
              <w:rPr>
                <w:rFonts w:ascii="仿宋_GB2312" w:eastAsia="仿宋_GB2312"/>
                <w:sz w:val="24"/>
                <w:szCs w:val="24"/>
              </w:rPr>
            </w:pPr>
          </w:p>
        </w:tc>
        <w:tc>
          <w:tcPr>
            <w:tcW w:w="4985" w:type="dxa"/>
            <w:vMerge w:val="continue"/>
            <w:vAlign w:val="center"/>
          </w:tcPr>
          <w:p>
            <w:pPr>
              <w:spacing w:line="400" w:lineRule="exact"/>
              <w:rPr>
                <w:rFonts w:ascii="仿宋_GB2312" w:eastAsia="仿宋_GB2312" w:cs="宋体"/>
                <w:kern w:val="0"/>
                <w:sz w:val="24"/>
                <w:szCs w:val="24"/>
              </w:rPr>
            </w:pPr>
          </w:p>
        </w:tc>
        <w:tc>
          <w:tcPr>
            <w:tcW w:w="2419" w:type="dxa"/>
            <w:vAlign w:val="center"/>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二等奖1万/项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536" w:type="dxa"/>
            <w:vMerge w:val="continue"/>
            <w:vAlign w:val="center"/>
          </w:tcPr>
          <w:p>
            <w:pPr>
              <w:spacing w:line="400" w:lineRule="exact"/>
              <w:ind w:firstLine="480" w:firstLineChars="200"/>
              <w:jc w:val="center"/>
              <w:rPr>
                <w:rFonts w:ascii="仿宋_GB2312" w:eastAsia="仿宋_GB2312"/>
                <w:sz w:val="24"/>
                <w:szCs w:val="24"/>
              </w:rPr>
            </w:pPr>
          </w:p>
        </w:tc>
        <w:tc>
          <w:tcPr>
            <w:tcW w:w="4985" w:type="dxa"/>
            <w:vMerge w:val="continue"/>
            <w:vAlign w:val="center"/>
          </w:tcPr>
          <w:p>
            <w:pPr>
              <w:spacing w:line="400" w:lineRule="exact"/>
              <w:rPr>
                <w:rFonts w:ascii="仿宋_GB2312" w:eastAsia="仿宋_GB2312" w:cs="宋体"/>
                <w:kern w:val="0"/>
                <w:sz w:val="24"/>
                <w:szCs w:val="24"/>
              </w:rPr>
            </w:pPr>
          </w:p>
        </w:tc>
        <w:tc>
          <w:tcPr>
            <w:tcW w:w="2419" w:type="dxa"/>
            <w:vAlign w:val="center"/>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三等奖0.5万/项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536" w:type="dxa"/>
            <w:vMerge w:val="continue"/>
            <w:vAlign w:val="center"/>
          </w:tcPr>
          <w:p>
            <w:pPr>
              <w:spacing w:line="400" w:lineRule="exact"/>
              <w:ind w:firstLine="480" w:firstLineChars="200"/>
              <w:jc w:val="center"/>
              <w:rPr>
                <w:rFonts w:ascii="仿宋_GB2312" w:eastAsia="仿宋_GB2312"/>
                <w:sz w:val="24"/>
                <w:szCs w:val="24"/>
              </w:rPr>
            </w:pPr>
          </w:p>
        </w:tc>
        <w:tc>
          <w:tcPr>
            <w:tcW w:w="4985" w:type="dxa"/>
            <w:vMerge w:val="restart"/>
            <w:vAlign w:val="center"/>
          </w:tcPr>
          <w:p>
            <w:pPr>
              <w:spacing w:line="400" w:lineRule="exact"/>
              <w:rPr>
                <w:rFonts w:ascii="仿宋_GB2312" w:eastAsia="仿宋_GB2312" w:cs="宋体"/>
                <w:kern w:val="0"/>
                <w:sz w:val="24"/>
                <w:szCs w:val="24"/>
              </w:rPr>
            </w:pPr>
            <w:r>
              <w:rPr>
                <w:rFonts w:hint="eastAsia" w:ascii="仿宋_GB2312" w:eastAsia="仿宋_GB2312" w:cs="宋体"/>
                <w:kern w:val="0"/>
                <w:sz w:val="24"/>
                <w:szCs w:val="24"/>
              </w:rPr>
              <w:t>市级、厅级</w:t>
            </w:r>
          </w:p>
        </w:tc>
        <w:tc>
          <w:tcPr>
            <w:tcW w:w="2419" w:type="dxa"/>
            <w:vAlign w:val="center"/>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特等奖1万/项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536" w:type="dxa"/>
            <w:vMerge w:val="continue"/>
            <w:vAlign w:val="center"/>
          </w:tcPr>
          <w:p>
            <w:pPr>
              <w:spacing w:line="400" w:lineRule="exact"/>
              <w:ind w:firstLine="480" w:firstLineChars="200"/>
              <w:jc w:val="center"/>
              <w:rPr>
                <w:rFonts w:ascii="仿宋_GB2312" w:eastAsia="仿宋_GB2312"/>
                <w:sz w:val="24"/>
                <w:szCs w:val="24"/>
              </w:rPr>
            </w:pPr>
          </w:p>
        </w:tc>
        <w:tc>
          <w:tcPr>
            <w:tcW w:w="4985" w:type="dxa"/>
            <w:vMerge w:val="continue"/>
            <w:vAlign w:val="center"/>
          </w:tcPr>
          <w:p>
            <w:pPr>
              <w:spacing w:line="400" w:lineRule="exact"/>
              <w:rPr>
                <w:rFonts w:ascii="仿宋_GB2312" w:eastAsia="仿宋_GB2312" w:cs="宋体"/>
                <w:kern w:val="0"/>
                <w:sz w:val="24"/>
                <w:szCs w:val="24"/>
              </w:rPr>
            </w:pPr>
          </w:p>
        </w:tc>
        <w:tc>
          <w:tcPr>
            <w:tcW w:w="2419" w:type="dxa"/>
            <w:vAlign w:val="center"/>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一等奖0.5万/项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536" w:type="dxa"/>
            <w:vMerge w:val="continue"/>
            <w:vAlign w:val="center"/>
          </w:tcPr>
          <w:p>
            <w:pPr>
              <w:spacing w:line="400" w:lineRule="exact"/>
              <w:ind w:firstLine="480" w:firstLineChars="200"/>
              <w:jc w:val="center"/>
              <w:rPr>
                <w:rFonts w:ascii="仿宋_GB2312" w:eastAsia="仿宋_GB2312"/>
                <w:sz w:val="24"/>
                <w:szCs w:val="24"/>
              </w:rPr>
            </w:pPr>
          </w:p>
        </w:tc>
        <w:tc>
          <w:tcPr>
            <w:tcW w:w="4985" w:type="dxa"/>
            <w:vMerge w:val="continue"/>
            <w:vAlign w:val="center"/>
          </w:tcPr>
          <w:p>
            <w:pPr>
              <w:spacing w:line="400" w:lineRule="exact"/>
              <w:rPr>
                <w:rFonts w:ascii="仿宋_GB2312" w:eastAsia="仿宋_GB2312" w:cs="宋体"/>
                <w:kern w:val="0"/>
                <w:sz w:val="24"/>
                <w:szCs w:val="24"/>
              </w:rPr>
            </w:pPr>
          </w:p>
        </w:tc>
        <w:tc>
          <w:tcPr>
            <w:tcW w:w="2419" w:type="dxa"/>
            <w:vAlign w:val="center"/>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二等奖0.2万/项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536" w:type="dxa"/>
            <w:vMerge w:val="continue"/>
            <w:vAlign w:val="center"/>
          </w:tcPr>
          <w:p>
            <w:pPr>
              <w:spacing w:line="400" w:lineRule="exact"/>
              <w:ind w:firstLine="480" w:firstLineChars="200"/>
              <w:jc w:val="center"/>
              <w:rPr>
                <w:rFonts w:ascii="仿宋_GB2312" w:eastAsia="仿宋_GB2312"/>
                <w:sz w:val="24"/>
                <w:szCs w:val="24"/>
              </w:rPr>
            </w:pPr>
          </w:p>
        </w:tc>
        <w:tc>
          <w:tcPr>
            <w:tcW w:w="4985" w:type="dxa"/>
            <w:vMerge w:val="continue"/>
            <w:vAlign w:val="center"/>
          </w:tcPr>
          <w:p>
            <w:pPr>
              <w:spacing w:line="400" w:lineRule="exact"/>
              <w:rPr>
                <w:rFonts w:ascii="仿宋_GB2312" w:eastAsia="仿宋_GB2312" w:cs="宋体"/>
                <w:kern w:val="0"/>
                <w:sz w:val="24"/>
                <w:szCs w:val="24"/>
              </w:rPr>
            </w:pPr>
          </w:p>
        </w:tc>
        <w:tc>
          <w:tcPr>
            <w:tcW w:w="2419" w:type="dxa"/>
            <w:vAlign w:val="center"/>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三等奖0.1万/项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536" w:type="dxa"/>
            <w:vMerge w:val="restart"/>
            <w:vAlign w:val="center"/>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教</w:t>
            </w:r>
          </w:p>
          <w:p>
            <w:pPr>
              <w:spacing w:line="400" w:lineRule="exact"/>
              <w:jc w:val="center"/>
              <w:rPr>
                <w:rFonts w:ascii="仿宋_GB2312" w:eastAsia="仿宋_GB2312"/>
                <w:sz w:val="24"/>
                <w:szCs w:val="24"/>
              </w:rPr>
            </w:pPr>
            <w:r>
              <w:rPr>
                <w:rFonts w:hint="eastAsia" w:ascii="仿宋_GB2312" w:eastAsia="仿宋_GB2312" w:cs="宋体"/>
                <w:kern w:val="0"/>
                <w:sz w:val="24"/>
                <w:szCs w:val="24"/>
              </w:rPr>
              <w:t>材</w:t>
            </w:r>
          </w:p>
        </w:tc>
        <w:tc>
          <w:tcPr>
            <w:tcW w:w="4985" w:type="dxa"/>
            <w:vAlign w:val="center"/>
          </w:tcPr>
          <w:p>
            <w:pPr>
              <w:spacing w:line="400" w:lineRule="exact"/>
              <w:rPr>
                <w:rFonts w:ascii="仿宋_GB2312" w:eastAsia="仿宋_GB2312" w:cs="宋体"/>
                <w:kern w:val="0"/>
                <w:sz w:val="24"/>
                <w:szCs w:val="24"/>
              </w:rPr>
            </w:pPr>
            <w:r>
              <w:rPr>
                <w:rFonts w:hint="eastAsia" w:ascii="仿宋_GB2312" w:eastAsia="仿宋_GB2312" w:cs="宋体"/>
                <w:kern w:val="0"/>
                <w:sz w:val="24"/>
                <w:szCs w:val="24"/>
              </w:rPr>
              <w:t>主编国家级规划教材第1版</w:t>
            </w:r>
          </w:p>
        </w:tc>
        <w:tc>
          <w:tcPr>
            <w:tcW w:w="2419" w:type="dxa"/>
            <w:vAlign w:val="center"/>
          </w:tcPr>
          <w:p>
            <w:pPr>
              <w:spacing w:line="400" w:lineRule="exact"/>
              <w:jc w:val="center"/>
              <w:rPr>
                <w:rFonts w:ascii="仿宋_GB2312" w:eastAsia="仿宋_GB2312"/>
                <w:sz w:val="24"/>
                <w:szCs w:val="24"/>
              </w:rPr>
            </w:pPr>
            <w:r>
              <w:rPr>
                <w:rFonts w:hint="eastAsia" w:ascii="仿宋_GB2312" w:hAnsi="Arial Unicode MS" w:eastAsia="仿宋_GB2312" w:cs="仿宋_GB2312"/>
                <w:kern w:val="0"/>
                <w:sz w:val="24"/>
                <w:szCs w:val="24"/>
              </w:rPr>
              <w:t>0.2万/万字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536" w:type="dxa"/>
            <w:vMerge w:val="continue"/>
            <w:vAlign w:val="center"/>
          </w:tcPr>
          <w:p>
            <w:pPr>
              <w:spacing w:line="400" w:lineRule="exact"/>
              <w:ind w:firstLine="480" w:firstLineChars="200"/>
              <w:rPr>
                <w:rFonts w:ascii="仿宋_GB2312" w:eastAsia="仿宋_GB2312"/>
                <w:sz w:val="24"/>
                <w:szCs w:val="24"/>
              </w:rPr>
            </w:pPr>
          </w:p>
        </w:tc>
        <w:tc>
          <w:tcPr>
            <w:tcW w:w="4985" w:type="dxa"/>
            <w:vAlign w:val="center"/>
          </w:tcPr>
          <w:p>
            <w:pPr>
              <w:spacing w:line="400" w:lineRule="exact"/>
              <w:rPr>
                <w:rFonts w:ascii="仿宋_GB2312" w:eastAsia="仿宋_GB2312" w:cs="宋体"/>
                <w:kern w:val="0"/>
                <w:sz w:val="24"/>
                <w:szCs w:val="24"/>
              </w:rPr>
            </w:pPr>
            <w:r>
              <w:rPr>
                <w:rFonts w:hint="eastAsia" w:ascii="仿宋_GB2312" w:eastAsia="仿宋_GB2312" w:cs="宋体"/>
                <w:kern w:val="0"/>
                <w:sz w:val="24"/>
                <w:szCs w:val="24"/>
              </w:rPr>
              <w:t>主编国家级出版社教材、修订教材、翻译教材</w:t>
            </w:r>
          </w:p>
        </w:tc>
        <w:tc>
          <w:tcPr>
            <w:tcW w:w="2419" w:type="dxa"/>
            <w:vAlign w:val="center"/>
          </w:tcPr>
          <w:p>
            <w:pPr>
              <w:widowControl/>
              <w:spacing w:line="400" w:lineRule="exact"/>
              <w:jc w:val="center"/>
              <w:rPr>
                <w:rFonts w:ascii="仿宋_GB2312" w:hAnsi="Arial Unicode MS" w:eastAsia="仿宋_GB2312" w:cs="仿宋_GB2312"/>
                <w:kern w:val="0"/>
                <w:sz w:val="24"/>
                <w:szCs w:val="24"/>
              </w:rPr>
            </w:pPr>
            <w:r>
              <w:rPr>
                <w:rFonts w:hint="eastAsia" w:ascii="仿宋_GB2312" w:hAnsi="Arial Unicode MS" w:eastAsia="仿宋_GB2312" w:cs="仿宋_GB2312"/>
                <w:kern w:val="0"/>
                <w:sz w:val="24"/>
                <w:szCs w:val="24"/>
              </w:rPr>
              <w:t>0.1万/万字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536" w:type="dxa"/>
            <w:vMerge w:val="continue"/>
            <w:vAlign w:val="center"/>
          </w:tcPr>
          <w:p>
            <w:pPr>
              <w:spacing w:line="400" w:lineRule="exact"/>
              <w:ind w:firstLine="480" w:firstLineChars="200"/>
              <w:rPr>
                <w:rFonts w:ascii="仿宋_GB2312" w:eastAsia="仿宋_GB2312"/>
                <w:sz w:val="24"/>
                <w:szCs w:val="24"/>
              </w:rPr>
            </w:pPr>
          </w:p>
        </w:tc>
        <w:tc>
          <w:tcPr>
            <w:tcW w:w="4985" w:type="dxa"/>
            <w:vAlign w:val="center"/>
          </w:tcPr>
          <w:p>
            <w:pPr>
              <w:spacing w:line="400" w:lineRule="exact"/>
              <w:rPr>
                <w:rFonts w:ascii="仿宋_GB2312" w:eastAsia="仿宋_GB2312" w:cs="宋体"/>
                <w:kern w:val="0"/>
                <w:sz w:val="24"/>
                <w:szCs w:val="24"/>
              </w:rPr>
            </w:pPr>
            <w:r>
              <w:rPr>
                <w:rFonts w:hint="eastAsia" w:ascii="仿宋_GB2312" w:eastAsia="仿宋_GB2312" w:cs="宋体"/>
                <w:kern w:val="0"/>
                <w:sz w:val="24"/>
                <w:szCs w:val="24"/>
              </w:rPr>
              <w:t>主编省部级和高校出版社的教材</w:t>
            </w:r>
          </w:p>
        </w:tc>
        <w:tc>
          <w:tcPr>
            <w:tcW w:w="2419" w:type="dxa"/>
            <w:vAlign w:val="center"/>
          </w:tcPr>
          <w:p>
            <w:pPr>
              <w:spacing w:line="400" w:lineRule="exact"/>
              <w:jc w:val="center"/>
              <w:rPr>
                <w:rFonts w:ascii="仿宋_GB2312" w:eastAsia="仿宋_GB2312"/>
                <w:sz w:val="24"/>
                <w:szCs w:val="24"/>
              </w:rPr>
            </w:pPr>
            <w:r>
              <w:rPr>
                <w:rFonts w:hint="eastAsia" w:ascii="仿宋_GB2312" w:hAnsi="Arial Unicode MS" w:eastAsia="仿宋_GB2312" w:cs="仿宋_GB2312"/>
                <w:kern w:val="0"/>
                <w:sz w:val="24"/>
                <w:szCs w:val="24"/>
              </w:rPr>
              <w:t>0.06万/万字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36" w:type="dxa"/>
          </w:tcPr>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教学研究、</w:t>
            </w:r>
          </w:p>
          <w:p>
            <w:pPr>
              <w:spacing w:line="400" w:lineRule="exact"/>
              <w:jc w:val="center"/>
              <w:rPr>
                <w:rFonts w:ascii="仿宋_GB2312" w:eastAsia="仿宋_GB2312" w:cs="宋体"/>
                <w:kern w:val="0"/>
                <w:sz w:val="24"/>
                <w:szCs w:val="24"/>
              </w:rPr>
            </w:pPr>
            <w:r>
              <w:rPr>
                <w:rFonts w:hint="eastAsia" w:ascii="仿宋_GB2312" w:eastAsia="仿宋_GB2312" w:cs="宋体"/>
                <w:kern w:val="0"/>
                <w:sz w:val="24"/>
                <w:szCs w:val="24"/>
              </w:rPr>
              <w:t>教改论文</w:t>
            </w:r>
          </w:p>
        </w:tc>
        <w:tc>
          <w:tcPr>
            <w:tcW w:w="7404" w:type="dxa"/>
            <w:gridSpan w:val="2"/>
            <w:vAlign w:val="center"/>
          </w:tcPr>
          <w:p>
            <w:pPr>
              <w:spacing w:line="400" w:lineRule="exact"/>
              <w:rPr>
                <w:rFonts w:ascii="仿宋_GB2312" w:eastAsia="仿宋_GB2312"/>
                <w:sz w:val="24"/>
                <w:szCs w:val="24"/>
              </w:rPr>
            </w:pPr>
            <w:r>
              <w:rPr>
                <w:rFonts w:hint="eastAsia" w:ascii="仿宋_GB2312" w:hAnsi="Arial Unicode MS" w:eastAsia="仿宋_GB2312" w:cs="仿宋_GB2312"/>
                <w:kern w:val="0"/>
                <w:sz w:val="24"/>
                <w:szCs w:val="24"/>
              </w:rPr>
              <w:t>按学术论文标准执行</w:t>
            </w:r>
          </w:p>
        </w:tc>
      </w:tr>
    </w:tbl>
    <w:p>
      <w:pPr>
        <w:widowControl/>
        <w:shd w:val="clear" w:color="auto" w:fill="FFFFFF"/>
        <w:ind w:firstLine="640" w:firstLineChars="200"/>
        <w:jc w:val="left"/>
        <w:rPr>
          <w:rFonts w:ascii="仿宋_GB2312" w:hAnsi="仿宋" w:eastAsia="仿宋_GB2312" w:cs="Times New Roman"/>
          <w:sz w:val="32"/>
          <w:szCs w:val="32"/>
        </w:rPr>
      </w:pPr>
      <w:r>
        <w:rPr>
          <w:rFonts w:hint="eastAsia" w:ascii="黑体" w:hAnsi="仿宋" w:eastAsia="黑体" w:cs="Times New Roman"/>
          <w:sz w:val="32"/>
          <w:szCs w:val="32"/>
        </w:rPr>
        <w:t xml:space="preserve">八、科研结项质量奖（适用于纵向项目） </w:t>
      </w:r>
      <w:r>
        <w:rPr>
          <w:rFonts w:hint="eastAsia" w:ascii="仿宋_GB2312" w:hAnsi="仿宋" w:eastAsia="仿宋_GB2312" w:cs="Times New Roman"/>
          <w:sz w:val="32"/>
          <w:szCs w:val="32"/>
        </w:rPr>
        <w:t xml:space="preserve">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各级各类项目结题成果可同时申请相应科研成果奖励。并在此基础上，对我校教职工主持的国家级、省部级项目结项被相关管理部门鉴定为“优秀”的项目或免于鉴定的项目给予结项质量奖（需提供佐证材料）。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 </w:t>
      </w:r>
      <w:r>
        <w:rPr>
          <w:rFonts w:hint="eastAsia" w:ascii="楷体" w:hAnsi="楷体" w:eastAsia="楷体" w:cs="Times New Roman"/>
          <w:b/>
          <w:sz w:val="32"/>
          <w:szCs w:val="32"/>
        </w:rPr>
        <w:t>（一）国家级</w:t>
      </w:r>
      <w:r>
        <w:rPr>
          <w:rFonts w:hint="eastAsia" w:ascii="仿宋_GB2312" w:hAnsi="仿宋" w:eastAsia="仿宋_GB2312" w:cs="Times New Roman"/>
          <w:sz w:val="32"/>
          <w:szCs w:val="32"/>
        </w:rPr>
        <w:t xml:space="preserve">：重大项目奖励5万元／项，重点项目奖励3万元／项，一般、青年项目奖励1万元；   </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 xml:space="preserve"> </w:t>
      </w:r>
      <w:r>
        <w:rPr>
          <w:rFonts w:hint="eastAsia" w:ascii="楷体" w:hAnsi="楷体" w:eastAsia="楷体" w:cs="Times New Roman"/>
          <w:b/>
          <w:sz w:val="32"/>
          <w:szCs w:val="32"/>
        </w:rPr>
        <w:t>（二）省部级</w:t>
      </w:r>
      <w:r>
        <w:rPr>
          <w:rFonts w:hint="eastAsia" w:ascii="仿宋_GB2312" w:hAnsi="仿宋" w:eastAsia="仿宋_GB2312" w:cs="Times New Roman"/>
          <w:sz w:val="32"/>
          <w:szCs w:val="32"/>
        </w:rPr>
        <w:t>：重大项目奖励2万元／项，重点项目奖励1万元／项，一般、青年项目奖励0.5万元；</w:t>
      </w:r>
    </w:p>
    <w:p>
      <w:pPr>
        <w:widowControl/>
        <w:shd w:val="clear" w:color="auto" w:fill="FFFFFF"/>
        <w:ind w:firstLine="640" w:firstLineChars="200"/>
        <w:jc w:val="left"/>
        <w:rPr>
          <w:rFonts w:ascii="黑体" w:hAnsi="仿宋" w:eastAsia="黑体" w:cs="Times New Roman"/>
          <w:sz w:val="32"/>
          <w:szCs w:val="32"/>
        </w:rPr>
      </w:pPr>
      <w:r>
        <w:rPr>
          <w:rFonts w:hint="eastAsia" w:ascii="黑体" w:hAnsi="仿宋" w:eastAsia="黑体" w:cs="Times New Roman"/>
          <w:sz w:val="32"/>
          <w:szCs w:val="32"/>
        </w:rPr>
        <w:t xml:space="preserve">九、授权专利成果（以我校为第一署名单位职务发明，并提供采纳部门的有效文件证明）    </w:t>
      </w:r>
    </w:p>
    <w:p>
      <w:pPr>
        <w:widowControl/>
        <w:shd w:val="clear" w:color="auto" w:fill="FFFFFF"/>
        <w:ind w:firstLine="643" w:firstLineChars="200"/>
        <w:jc w:val="left"/>
        <w:rPr>
          <w:rFonts w:ascii="楷体" w:hAnsi="楷体" w:eastAsia="楷体" w:cs="Times New Roman"/>
          <w:b/>
          <w:sz w:val="32"/>
          <w:szCs w:val="32"/>
        </w:rPr>
      </w:pPr>
      <w:r>
        <w:rPr>
          <w:rFonts w:hint="eastAsia" w:ascii="楷体" w:hAnsi="楷体" w:eastAsia="楷体" w:cs="Times New Roman"/>
          <w:b/>
          <w:sz w:val="32"/>
          <w:szCs w:val="32"/>
        </w:rPr>
        <w:t>（一）关于获得专利授权的科研奖励</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学校作为知识产权人、本校教研人员为第一申请人申请的专利。发明专利奖励标准为12000元/项，实用新型6000元／项，软件著作权</w:t>
      </w: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rPr>
        <w:t>000元/项，外观设计2000元／项。</w:t>
      </w:r>
      <w:bookmarkStart w:id="10" w:name="_GoBack"/>
      <w:bookmarkEnd w:id="10"/>
    </w:p>
    <w:p>
      <w:pPr>
        <w:widowControl/>
        <w:shd w:val="clear" w:color="auto" w:fill="FFFFFF"/>
        <w:ind w:firstLine="643" w:firstLineChars="200"/>
        <w:jc w:val="left"/>
        <w:rPr>
          <w:rFonts w:ascii="楷体" w:hAnsi="楷体" w:eastAsia="楷体" w:cs="Times New Roman"/>
          <w:b/>
          <w:sz w:val="32"/>
          <w:szCs w:val="32"/>
        </w:rPr>
      </w:pPr>
      <w:r>
        <w:rPr>
          <w:rFonts w:hint="eastAsia" w:ascii="楷体" w:hAnsi="楷体" w:eastAsia="楷体" w:cs="Times New Roman"/>
          <w:b/>
          <w:sz w:val="32"/>
          <w:szCs w:val="32"/>
        </w:rPr>
        <w:t xml:space="preserve"> (二)关于参与标准制定的科研奖励</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1.参与国家标准制订</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学校作为标准制定参与单位。本校教研人员为主持人，奖励标准为10000元/项；在参与编写中排名前5位，奖励标准为5000元/项；在参与编写中排名6-10位，奖励标准为2000元/项。</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2.参与行业（或省级）标准制订</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学校作为标准制定参与单位。本校教研人员为主持人，奖励标准为5000元/项；在参与编写中排名前5位，奖励标准为2500元/项；在参与编写中排名6-10位，按1000元/项进行奖励。</w:t>
      </w:r>
    </w:p>
    <w:p>
      <w:pPr>
        <w:widowControl/>
        <w:shd w:val="clear" w:color="auto" w:fill="FFFFFF"/>
        <w:ind w:firstLine="643" w:firstLineChars="200"/>
        <w:jc w:val="left"/>
        <w:rPr>
          <w:rFonts w:ascii="楷体" w:hAnsi="楷体" w:eastAsia="楷体" w:cs="Times New Roman"/>
          <w:b/>
          <w:sz w:val="32"/>
          <w:szCs w:val="32"/>
        </w:rPr>
      </w:pPr>
      <w:r>
        <w:rPr>
          <w:rFonts w:hint="eastAsia" w:ascii="楷体" w:hAnsi="楷体" w:eastAsia="楷体" w:cs="Times New Roman"/>
          <w:b/>
          <w:sz w:val="32"/>
          <w:szCs w:val="32"/>
        </w:rPr>
        <w:t>（三）关于参与标准制定和获得专利授权的科研工作量认定</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1.参与标准制定的主持人（参与人）和获得专利授权的专利人申请科研工作量的认定，必须是以学校的名义参与标准制定或进行专利申请，否则一律不予认定。</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2. 获得专利科研工作量认定上，发明专利按核心学术期刊认定，实用新型、软件著作权和外观设计按省级学术刊物认定。</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3.参与标准制定的科研工作量认定，奖励金额达到10000元/项的按权威期刊认定；奖励金额达5000元/项的按核心级期刊认定；达1000元/项的按省级期刊认定。</w:t>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4.一项成果多人署名。对于一项成果学校有多人署名的情况，奖励部分按最高单人奖励计算，内部分配由所属主要部门组织。</w:t>
      </w:r>
    </w:p>
    <w:p>
      <w:pPr>
        <w:widowControl/>
        <w:shd w:val="clear" w:color="auto" w:fill="FFFFFF"/>
        <w:ind w:firstLine="640" w:firstLineChars="200"/>
        <w:jc w:val="left"/>
        <w:rPr>
          <w:rFonts w:ascii="黑体" w:hAnsi="仿宋" w:eastAsia="黑体" w:cs="Times New Roman"/>
          <w:sz w:val="32"/>
          <w:szCs w:val="32"/>
        </w:rPr>
      </w:pPr>
      <w:r>
        <w:rPr>
          <w:rFonts w:hint="eastAsia" w:ascii="黑体" w:hAnsi="仿宋" w:eastAsia="黑体" w:cs="Times New Roman"/>
          <w:sz w:val="32"/>
          <w:szCs w:val="32"/>
        </w:rPr>
        <w:t xml:space="preserve"> 十、动画、美术作品入选、收藏奖（作者需为我校教职工，并提供入选、收藏证明）   </w:t>
      </w:r>
    </w:p>
    <w:p>
      <w:pPr>
        <w:widowControl/>
        <w:shd w:val="clear" w:color="auto" w:fill="FFFFFF"/>
        <w:ind w:firstLine="643" w:firstLineChars="200"/>
        <w:jc w:val="left"/>
        <w:rPr>
          <w:rFonts w:ascii="仿宋_GB2312" w:hAnsi="仿宋" w:eastAsia="仿宋_GB2312" w:cs="Times New Roman"/>
          <w:sz w:val="32"/>
          <w:szCs w:val="32"/>
        </w:rPr>
      </w:pPr>
      <w:r>
        <w:rPr>
          <w:rFonts w:hint="eastAsia" w:ascii="楷体" w:hAnsi="楷体" w:eastAsia="楷体" w:cs="Times New Roman"/>
          <w:b/>
          <w:sz w:val="32"/>
          <w:szCs w:val="32"/>
        </w:rPr>
        <w:t>（一）入选国家级奖励。</w:t>
      </w:r>
      <w:r>
        <w:rPr>
          <w:rFonts w:hint="eastAsia" w:ascii="仿宋_GB2312" w:hAnsi="仿宋" w:eastAsia="仿宋_GB2312" w:cs="Times New Roman"/>
          <w:sz w:val="32"/>
          <w:szCs w:val="32"/>
        </w:rPr>
        <w:t>动画、美术作品入选国家级展览，奖励0.5万元；美术作品被国家级美术馆、博物馆收藏，奖励0.5万元／幅。</w:t>
      </w:r>
    </w:p>
    <w:p>
      <w:pPr>
        <w:widowControl/>
        <w:shd w:val="clear" w:color="auto" w:fill="FFFFFF"/>
        <w:ind w:firstLine="643" w:firstLineChars="200"/>
        <w:jc w:val="left"/>
        <w:rPr>
          <w:rFonts w:ascii="仿宋_GB2312" w:hAnsi="仿宋" w:eastAsia="仿宋_GB2312" w:cs="Times New Roman"/>
          <w:sz w:val="32"/>
          <w:szCs w:val="32"/>
        </w:rPr>
      </w:pPr>
      <w:r>
        <w:rPr>
          <w:rFonts w:hint="eastAsia" w:ascii="楷体" w:hAnsi="楷体" w:eastAsia="楷体" w:cs="Times New Roman"/>
          <w:b/>
          <w:sz w:val="32"/>
          <w:szCs w:val="32"/>
        </w:rPr>
        <w:t>（二）入选省部级奖励。</w:t>
      </w:r>
      <w:r>
        <w:rPr>
          <w:rFonts w:hint="eastAsia" w:ascii="仿宋_GB2312" w:hAnsi="仿宋" w:eastAsia="仿宋_GB2312" w:cs="Times New Roman"/>
          <w:sz w:val="32"/>
          <w:szCs w:val="32"/>
        </w:rPr>
        <w:t>动画、美术作品入选省部级展览，奖励0.2万元；美术作品被省级美术馆、博物馆收藏，奖励0.1万元／幅。</w:t>
      </w:r>
    </w:p>
    <w:p>
      <w:pPr>
        <w:widowControl/>
        <w:shd w:val="clear" w:color="auto" w:fill="FFFFFF"/>
        <w:ind w:firstLine="640" w:firstLineChars="200"/>
        <w:jc w:val="left"/>
        <w:rPr>
          <w:rFonts w:ascii="黑体" w:hAnsi="仿宋" w:eastAsia="黑体" w:cs="Times New Roman"/>
          <w:sz w:val="32"/>
          <w:szCs w:val="32"/>
        </w:rPr>
      </w:pPr>
      <w:r>
        <w:rPr>
          <w:rFonts w:hint="eastAsia" w:ascii="黑体" w:hAnsi="仿宋" w:eastAsia="黑体" w:cs="Times New Roman"/>
          <w:sz w:val="32"/>
          <w:szCs w:val="32"/>
        </w:rPr>
        <w:t xml:space="preserve">十一、科研成果奖励申报与发放    </w:t>
      </w:r>
    </w:p>
    <w:p>
      <w:pPr>
        <w:widowControl/>
        <w:shd w:val="clear" w:color="auto" w:fill="FFFFFF"/>
        <w:tabs>
          <w:tab w:val="center" w:pos="4736"/>
        </w:tabs>
        <w:ind w:firstLine="643" w:firstLineChars="200"/>
        <w:jc w:val="left"/>
        <w:rPr>
          <w:rFonts w:ascii="楷体" w:hAnsi="楷体" w:eastAsia="楷体" w:cs="Times New Roman"/>
          <w:b/>
          <w:sz w:val="32"/>
          <w:szCs w:val="32"/>
        </w:rPr>
      </w:pPr>
      <w:r>
        <w:rPr>
          <w:rFonts w:hint="eastAsia" w:ascii="楷体" w:hAnsi="楷体" w:eastAsia="楷体" w:cs="Times New Roman"/>
          <w:b/>
          <w:sz w:val="32"/>
          <w:szCs w:val="32"/>
        </w:rPr>
        <w:t>（一）奖励对象的要求</w:t>
      </w:r>
      <w:r>
        <w:rPr>
          <w:rFonts w:ascii="楷体" w:hAnsi="楷体" w:eastAsia="楷体" w:cs="Times New Roman"/>
          <w:b/>
          <w:sz w:val="32"/>
          <w:szCs w:val="32"/>
        </w:rPr>
        <w:tab/>
      </w:r>
    </w:p>
    <w:p>
      <w:pPr>
        <w:widowControl/>
        <w:shd w:val="clear" w:color="auto" w:fill="FFFFFF"/>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highlight w:val="yellow"/>
        </w:rPr>
        <w:t>科研成果奖励的对象为我校在编的师生员工</w:t>
      </w:r>
      <w:r>
        <w:rPr>
          <w:rFonts w:hint="eastAsia" w:ascii="仿宋_GB2312" w:hAnsi="仿宋" w:eastAsia="仿宋_GB2312" w:cs="Times New Roman"/>
          <w:sz w:val="32"/>
          <w:szCs w:val="32"/>
        </w:rPr>
        <w:t>。</w:t>
      </w:r>
      <w:r>
        <w:rPr>
          <w:rFonts w:hint="eastAsia" w:ascii="仿宋_GB2312" w:hAnsi="仿宋" w:eastAsia="仿宋_GB2312" w:cs="Times New Roman"/>
          <w:sz w:val="32"/>
          <w:szCs w:val="32"/>
          <w:highlight w:val="yellow"/>
        </w:rPr>
        <w:t>第一完成人为我校教工或在读学生</w:t>
      </w:r>
      <w:r>
        <w:rPr>
          <w:rFonts w:hint="eastAsia" w:ascii="仿宋_GB2312" w:hAnsi="仿宋" w:eastAsia="仿宋_GB2312" w:cs="Times New Roman"/>
          <w:sz w:val="32"/>
          <w:szCs w:val="32"/>
        </w:rPr>
        <w:t>，</w:t>
      </w:r>
      <w:r>
        <w:rPr>
          <w:rFonts w:hint="eastAsia" w:ascii="仿宋_GB2312" w:hAnsi="仿宋" w:eastAsia="仿宋_GB2312" w:cs="Times New Roman"/>
          <w:sz w:val="32"/>
          <w:szCs w:val="32"/>
          <w:highlight w:val="yellow"/>
        </w:rPr>
        <w:t>且以我校为第一署名单位的科研成果获得者。</w:t>
      </w:r>
      <w:r>
        <w:rPr>
          <w:rFonts w:hint="eastAsia" w:ascii="仿宋_GB2312" w:hAnsi="仿宋" w:eastAsia="仿宋_GB2312" w:cs="Times New Roman"/>
          <w:sz w:val="32"/>
          <w:szCs w:val="32"/>
        </w:rPr>
        <w:t>若获奖成果、论文等同时由我校多位教师参与，仅对第一完成人予以奖励，其他教师奖金由第一完成人进行分配分享。但如第一作者为本校教师或学生而第二、第三作者为外单位职工，第一作者奖励只按总奖金额的70%发放。符合两种或两种以上奖励标准的，按最高标准予以奖励，不重复奖励。</w:t>
      </w:r>
    </w:p>
    <w:p>
      <w:pPr>
        <w:widowControl/>
        <w:shd w:val="clear" w:color="auto" w:fill="FFFFFF"/>
        <w:ind w:firstLine="482" w:firstLineChars="150"/>
        <w:jc w:val="left"/>
        <w:rPr>
          <w:rFonts w:ascii="楷体" w:hAnsi="楷体" w:eastAsia="楷体" w:cs="Times New Roman"/>
          <w:b/>
          <w:sz w:val="32"/>
          <w:szCs w:val="32"/>
        </w:rPr>
      </w:pPr>
      <w:r>
        <w:rPr>
          <w:rFonts w:hint="eastAsia" w:ascii="楷体" w:hAnsi="楷体" w:eastAsia="楷体" w:cs="Times New Roman"/>
          <w:b/>
          <w:sz w:val="32"/>
          <w:szCs w:val="32"/>
        </w:rPr>
        <w:t>（二）奖励申报流程</w:t>
      </w:r>
    </w:p>
    <w:p>
      <w:pPr>
        <w:widowControl/>
        <w:shd w:val="clear" w:color="auto" w:fill="FFFFFF"/>
        <w:ind w:firstLine="480" w:firstLineChars="150"/>
        <w:jc w:val="left"/>
        <w:rPr>
          <w:rFonts w:ascii="仿宋_GB2312" w:hAnsi="仿宋" w:eastAsia="仿宋_GB2312" w:cs="Times New Roman"/>
          <w:sz w:val="32"/>
          <w:szCs w:val="32"/>
        </w:rPr>
      </w:pPr>
      <w:r>
        <w:rPr>
          <w:rFonts w:hint="eastAsia" w:ascii="仿宋_GB2312" w:hAnsi="仿宋" w:eastAsia="仿宋_GB2312" w:cs="Times New Roman"/>
          <w:sz w:val="32"/>
          <w:szCs w:val="32"/>
        </w:rPr>
        <w:t>获科研成果奖的项目负责人必须提供获奖证书原件、复印件及获奖奖金的佐证材料；发表的论文和美术作品，教师必须提供刊物封面、封底、目录、论文正文等复印件作为佐证材料，并填报“科研成果奖励申请表》附上佐证材料，由所在部门初审，报送科技处进行审核确认再经分管校领导审核后，报校财务管理部门核发。</w:t>
      </w:r>
    </w:p>
    <w:p>
      <w:pPr>
        <w:widowControl/>
        <w:shd w:val="clear" w:color="auto" w:fill="FFFFFF"/>
        <w:ind w:firstLine="640" w:firstLineChars="200"/>
        <w:jc w:val="left"/>
        <w:rPr>
          <w:rFonts w:ascii="黑体" w:hAnsi="仿宋" w:eastAsia="黑体" w:cs="Times New Roman"/>
          <w:sz w:val="32"/>
          <w:szCs w:val="32"/>
        </w:rPr>
      </w:pPr>
      <w:r>
        <w:rPr>
          <w:rFonts w:hint="eastAsia" w:ascii="黑体" w:hAnsi="仿宋" w:eastAsia="黑体" w:cs="Times New Roman"/>
          <w:sz w:val="32"/>
          <w:szCs w:val="32"/>
        </w:rPr>
        <w:t>十二、由上级部门主动分配名额或由学校主导申请的科研成果奖励，由科技处报校务会另行研究奖励，视情况给予奖励。</w:t>
      </w:r>
    </w:p>
    <w:p>
      <w:pPr>
        <w:widowControl/>
        <w:shd w:val="clear" w:color="auto" w:fill="FFFFFF"/>
        <w:ind w:firstLine="640" w:firstLineChars="200"/>
        <w:jc w:val="left"/>
        <w:rPr>
          <w:rFonts w:ascii="黑体" w:hAnsi="仿宋" w:eastAsia="黑体" w:cs="Times New Roman"/>
          <w:sz w:val="32"/>
          <w:szCs w:val="32"/>
        </w:rPr>
      </w:pPr>
      <w:r>
        <w:rPr>
          <w:rFonts w:hint="eastAsia" w:ascii="黑体" w:hAnsi="仿宋" w:eastAsia="黑体" w:cs="Times New Roman"/>
          <w:sz w:val="32"/>
          <w:szCs w:val="32"/>
        </w:rPr>
        <w:t>十三、本规定从2017年4月13日起生效，授权科技处负责解释。</w:t>
      </w:r>
    </w:p>
    <w:p>
      <w:pPr>
        <w:rPr>
          <w:rFonts w:ascii="仿宋_GB2312" w:hAnsi="仿宋" w:eastAsia="仿宋_GB2312"/>
          <w:sz w:val="28"/>
          <w:szCs w:val="28"/>
        </w:rPr>
      </w:pPr>
      <w:r>
        <w:rPr>
          <w:rFonts w:hint="eastAsia" w:ascii="仿宋_GB2312" w:hAnsi="仿宋" w:eastAsia="仿宋_GB2312"/>
          <w:sz w:val="28"/>
          <w:szCs w:val="28"/>
        </w:rPr>
        <w:t xml:space="preserve">                 </w:t>
      </w:r>
    </w:p>
    <w:p>
      <w:pPr>
        <w:rPr>
          <w:rFonts w:ascii="仿宋_GB2312" w:hAnsi="仿宋" w:eastAsia="仿宋_GB2312"/>
          <w:sz w:val="28"/>
          <w:szCs w:val="28"/>
        </w:rPr>
      </w:pPr>
    </w:p>
    <w:p>
      <w:pPr>
        <w:widowControl/>
        <w:jc w:val="left"/>
        <w:rPr>
          <w:rFonts w:ascii="黑体" w:hAnsi="宋体" w:eastAsia="黑体"/>
          <w:sz w:val="32"/>
          <w:szCs w:val="32"/>
        </w:rPr>
      </w:pPr>
      <w:r>
        <w:rPr>
          <w:rFonts w:ascii="黑体" w:hAnsi="宋体" w:eastAsia="黑体"/>
          <w:sz w:val="32"/>
          <w:szCs w:val="32"/>
        </w:rPr>
        <w:br w:type="page"/>
      </w:r>
    </w:p>
    <w:p>
      <w:pPr>
        <w:widowControl/>
        <w:ind w:right="640"/>
        <w:rPr>
          <w:rFonts w:ascii="黑体" w:hAnsi="宋体" w:eastAsia="黑体"/>
          <w:sz w:val="32"/>
          <w:szCs w:val="32"/>
        </w:rPr>
      </w:pPr>
      <w:r>
        <w:rPr>
          <w:rFonts w:hint="eastAsia" w:ascii="黑体" w:hAnsi="宋体" w:eastAsia="黑体"/>
          <w:sz w:val="32"/>
          <w:szCs w:val="32"/>
        </w:rPr>
        <w:t xml:space="preserve">附件2    </w:t>
      </w:r>
    </w:p>
    <w:p>
      <w:pPr>
        <w:jc w:val="center"/>
        <w:rPr>
          <w:rFonts w:ascii="方正小标宋简体" w:hAnsi="仿宋" w:eastAsia="方正小标宋简体"/>
          <w:sz w:val="44"/>
          <w:szCs w:val="44"/>
        </w:rPr>
      </w:pPr>
      <w:r>
        <w:rPr>
          <w:rFonts w:hint="eastAsia" w:ascii="方正小标宋简体" w:hAnsi="仿宋" w:eastAsia="方正小标宋简体"/>
          <w:sz w:val="44"/>
          <w:szCs w:val="44"/>
        </w:rPr>
        <w:t>福州理工学院科研成果奖励申请表</w:t>
      </w:r>
    </w:p>
    <w:p>
      <w:pPr>
        <w:rPr>
          <w:rFonts w:ascii="仿宋" w:hAnsi="仿宋" w:eastAsia="仿宋"/>
          <w:sz w:val="28"/>
          <w:szCs w:val="28"/>
        </w:rPr>
      </w:pPr>
      <w:r>
        <w:rPr>
          <w:rFonts w:hint="eastAsia" w:ascii="仿宋" w:hAnsi="仿宋" w:eastAsia="仿宋"/>
          <w:sz w:val="28"/>
          <w:szCs w:val="28"/>
        </w:rPr>
        <w:t>所属部门：                                  年    月    日</w:t>
      </w:r>
    </w:p>
    <w:tbl>
      <w:tblPr>
        <w:tblStyle w:val="9"/>
        <w:tblW w:w="840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2488"/>
        <w:gridCol w:w="6"/>
        <w:gridCol w:w="1001"/>
        <w:gridCol w:w="1036"/>
        <w:gridCol w:w="2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005" w:type="dxa"/>
            <w:vAlign w:val="center"/>
          </w:tcPr>
          <w:p>
            <w:pPr>
              <w:jc w:val="center"/>
              <w:rPr>
                <w:rFonts w:ascii="仿宋" w:hAnsi="仿宋" w:eastAsia="仿宋"/>
                <w:sz w:val="28"/>
                <w:szCs w:val="28"/>
              </w:rPr>
            </w:pPr>
            <w:r>
              <w:rPr>
                <w:rFonts w:hint="eastAsia" w:ascii="仿宋" w:hAnsi="仿宋" w:eastAsia="仿宋"/>
                <w:sz w:val="28"/>
                <w:szCs w:val="28"/>
              </w:rPr>
              <w:t>姓名</w:t>
            </w:r>
          </w:p>
        </w:tc>
        <w:tc>
          <w:tcPr>
            <w:tcW w:w="2488" w:type="dxa"/>
            <w:vAlign w:val="center"/>
          </w:tcPr>
          <w:p>
            <w:pPr>
              <w:jc w:val="center"/>
              <w:rPr>
                <w:rFonts w:ascii="仿宋" w:hAnsi="仿宋" w:eastAsia="仿宋"/>
                <w:sz w:val="28"/>
                <w:szCs w:val="28"/>
              </w:rPr>
            </w:pPr>
          </w:p>
        </w:tc>
        <w:tc>
          <w:tcPr>
            <w:tcW w:w="2043" w:type="dxa"/>
            <w:gridSpan w:val="3"/>
            <w:vAlign w:val="center"/>
          </w:tcPr>
          <w:p>
            <w:pPr>
              <w:jc w:val="center"/>
              <w:rPr>
                <w:rFonts w:ascii="仿宋" w:hAnsi="仿宋" w:eastAsia="仿宋"/>
                <w:sz w:val="28"/>
                <w:szCs w:val="28"/>
              </w:rPr>
            </w:pPr>
            <w:r>
              <w:rPr>
                <w:rFonts w:hint="eastAsia" w:ascii="仿宋" w:hAnsi="仿宋" w:eastAsia="仿宋"/>
                <w:sz w:val="28"/>
                <w:szCs w:val="28"/>
              </w:rPr>
              <w:t>奖励类别</w:t>
            </w:r>
          </w:p>
        </w:tc>
        <w:tc>
          <w:tcPr>
            <w:tcW w:w="2866"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005" w:type="dxa"/>
            <w:vAlign w:val="center"/>
          </w:tcPr>
          <w:p>
            <w:pPr>
              <w:jc w:val="center"/>
              <w:rPr>
                <w:rFonts w:ascii="仿宋" w:hAnsi="仿宋" w:eastAsia="仿宋"/>
                <w:sz w:val="28"/>
                <w:szCs w:val="28"/>
              </w:rPr>
            </w:pPr>
            <w:r>
              <w:rPr>
                <w:rFonts w:hint="eastAsia" w:ascii="仿宋" w:hAnsi="仿宋" w:eastAsia="仿宋"/>
                <w:sz w:val="28"/>
                <w:szCs w:val="28"/>
              </w:rPr>
              <w:t>团队</w:t>
            </w:r>
          </w:p>
        </w:tc>
        <w:tc>
          <w:tcPr>
            <w:tcW w:w="2488" w:type="dxa"/>
            <w:vAlign w:val="center"/>
          </w:tcPr>
          <w:p>
            <w:pPr>
              <w:jc w:val="center"/>
              <w:rPr>
                <w:rFonts w:ascii="仿宋" w:hAnsi="仿宋" w:eastAsia="仿宋"/>
                <w:sz w:val="28"/>
                <w:szCs w:val="28"/>
              </w:rPr>
            </w:pPr>
          </w:p>
        </w:tc>
        <w:tc>
          <w:tcPr>
            <w:tcW w:w="2043" w:type="dxa"/>
            <w:gridSpan w:val="3"/>
            <w:vAlign w:val="center"/>
          </w:tcPr>
          <w:p>
            <w:pPr>
              <w:jc w:val="center"/>
              <w:rPr>
                <w:rFonts w:ascii="仿宋" w:hAnsi="仿宋" w:eastAsia="仿宋"/>
                <w:sz w:val="28"/>
                <w:szCs w:val="28"/>
              </w:rPr>
            </w:pPr>
            <w:r>
              <w:rPr>
                <w:rFonts w:hint="eastAsia" w:ascii="仿宋" w:hAnsi="仿宋" w:eastAsia="仿宋"/>
                <w:sz w:val="28"/>
                <w:szCs w:val="28"/>
              </w:rPr>
              <w:t>奖励金额</w:t>
            </w:r>
          </w:p>
        </w:tc>
        <w:tc>
          <w:tcPr>
            <w:tcW w:w="2866"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005" w:type="dxa"/>
            <w:vMerge w:val="restart"/>
            <w:vAlign w:val="center"/>
          </w:tcPr>
          <w:p>
            <w:pPr>
              <w:jc w:val="center"/>
              <w:rPr>
                <w:rFonts w:ascii="仿宋" w:hAnsi="仿宋" w:eastAsia="仿宋"/>
                <w:sz w:val="28"/>
                <w:szCs w:val="28"/>
              </w:rPr>
            </w:pPr>
            <w:r>
              <w:rPr>
                <w:rFonts w:hint="eastAsia" w:ascii="仿宋" w:hAnsi="仿宋" w:eastAsia="仿宋"/>
                <w:sz w:val="28"/>
                <w:szCs w:val="28"/>
              </w:rPr>
              <w:t>申请简介</w:t>
            </w:r>
          </w:p>
        </w:tc>
        <w:tc>
          <w:tcPr>
            <w:tcW w:w="2494" w:type="dxa"/>
            <w:gridSpan w:val="2"/>
            <w:vAlign w:val="center"/>
          </w:tcPr>
          <w:p>
            <w:pPr>
              <w:spacing w:line="360" w:lineRule="exact"/>
              <w:jc w:val="center"/>
              <w:rPr>
                <w:rFonts w:ascii="仿宋" w:hAnsi="仿宋" w:eastAsia="仿宋"/>
                <w:sz w:val="28"/>
                <w:szCs w:val="28"/>
              </w:rPr>
            </w:pPr>
            <w:r>
              <w:rPr>
                <w:rFonts w:hint="eastAsia" w:ascii="仿宋" w:hAnsi="仿宋" w:eastAsia="仿宋"/>
                <w:sz w:val="28"/>
                <w:szCs w:val="28"/>
              </w:rPr>
              <w:t>申请奖励依据（注明依据的名称、文号及第几点）</w:t>
            </w:r>
          </w:p>
        </w:tc>
        <w:tc>
          <w:tcPr>
            <w:tcW w:w="4903" w:type="dxa"/>
            <w:gridSpan w:val="3"/>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4" w:hRule="atLeast"/>
        </w:trPr>
        <w:tc>
          <w:tcPr>
            <w:tcW w:w="1005" w:type="dxa"/>
            <w:vMerge w:val="continue"/>
            <w:vAlign w:val="center"/>
          </w:tcPr>
          <w:p>
            <w:pPr>
              <w:jc w:val="center"/>
              <w:rPr>
                <w:rFonts w:ascii="仿宋" w:hAnsi="仿宋" w:eastAsia="仿宋"/>
                <w:sz w:val="28"/>
                <w:szCs w:val="28"/>
              </w:rPr>
            </w:pPr>
          </w:p>
        </w:tc>
        <w:tc>
          <w:tcPr>
            <w:tcW w:w="2488" w:type="dxa"/>
            <w:vAlign w:val="center"/>
          </w:tcPr>
          <w:p>
            <w:pPr>
              <w:spacing w:before="100" w:beforeAutospacing="1" w:after="100" w:afterAutospacing="1"/>
              <w:jc w:val="center"/>
              <w:rPr>
                <w:rFonts w:ascii="仿宋" w:hAnsi="仿宋" w:eastAsia="仿宋"/>
                <w:sz w:val="28"/>
                <w:szCs w:val="28"/>
              </w:rPr>
            </w:pPr>
            <w:r>
              <w:rPr>
                <w:rFonts w:hint="eastAsia" w:ascii="仿宋" w:hAnsi="仿宋" w:eastAsia="仿宋"/>
                <w:sz w:val="28"/>
                <w:szCs w:val="28"/>
              </w:rPr>
              <w:t>项目简介、成果形式、获奖情况等</w:t>
            </w:r>
          </w:p>
        </w:tc>
        <w:tc>
          <w:tcPr>
            <w:tcW w:w="4909" w:type="dxa"/>
            <w:gridSpan w:val="4"/>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trPr>
        <w:tc>
          <w:tcPr>
            <w:tcW w:w="4500" w:type="dxa"/>
            <w:gridSpan w:val="4"/>
          </w:tcPr>
          <w:p>
            <w:pPr>
              <w:rPr>
                <w:rFonts w:ascii="仿宋" w:hAnsi="仿宋" w:eastAsia="仿宋"/>
                <w:sz w:val="28"/>
                <w:szCs w:val="28"/>
              </w:rPr>
            </w:pPr>
            <w:r>
              <w:rPr>
                <w:rFonts w:hint="eastAsia" w:ascii="仿宋" w:hAnsi="仿宋" w:eastAsia="仿宋"/>
                <w:sz w:val="28"/>
                <w:szCs w:val="28"/>
              </w:rPr>
              <w:t>所属单位审查意见：</w:t>
            </w:r>
          </w:p>
          <w:p>
            <w:pPr>
              <w:ind w:firstLine="555"/>
              <w:rPr>
                <w:rFonts w:ascii="仿宋" w:hAnsi="仿宋" w:eastAsia="仿宋"/>
                <w:sz w:val="28"/>
                <w:szCs w:val="28"/>
              </w:rPr>
            </w:pPr>
          </w:p>
          <w:p>
            <w:pPr>
              <w:ind w:firstLine="555"/>
              <w:rPr>
                <w:rFonts w:ascii="仿宋" w:hAnsi="仿宋" w:eastAsia="仿宋"/>
                <w:sz w:val="28"/>
                <w:szCs w:val="28"/>
              </w:rPr>
            </w:pPr>
          </w:p>
          <w:p>
            <w:pPr>
              <w:ind w:firstLine="1120" w:firstLineChars="400"/>
              <w:rPr>
                <w:rFonts w:ascii="仿宋" w:hAnsi="仿宋" w:eastAsia="仿宋"/>
                <w:sz w:val="28"/>
                <w:szCs w:val="28"/>
              </w:rPr>
            </w:pPr>
            <w:r>
              <w:rPr>
                <w:rFonts w:hint="eastAsia" w:ascii="仿宋" w:hAnsi="仿宋" w:eastAsia="仿宋"/>
                <w:sz w:val="28"/>
                <w:szCs w:val="28"/>
              </w:rPr>
              <w:t>盖章：</w:t>
            </w:r>
          </w:p>
          <w:p>
            <w:pPr>
              <w:ind w:firstLine="1680" w:firstLineChars="600"/>
              <w:rPr>
                <w:rFonts w:ascii="仿宋" w:hAnsi="仿宋" w:eastAsia="仿宋"/>
                <w:sz w:val="28"/>
                <w:szCs w:val="28"/>
              </w:rPr>
            </w:pPr>
            <w:r>
              <w:rPr>
                <w:rFonts w:hint="eastAsia" w:ascii="仿宋" w:hAnsi="仿宋" w:eastAsia="仿宋"/>
                <w:sz w:val="28"/>
                <w:szCs w:val="28"/>
              </w:rPr>
              <w:t>年    月   日</w:t>
            </w:r>
          </w:p>
        </w:tc>
        <w:tc>
          <w:tcPr>
            <w:tcW w:w="3902" w:type="dxa"/>
            <w:gridSpan w:val="2"/>
          </w:tcPr>
          <w:p>
            <w:pPr>
              <w:rPr>
                <w:rFonts w:ascii="仿宋" w:hAnsi="仿宋" w:eastAsia="仿宋"/>
                <w:sz w:val="28"/>
                <w:szCs w:val="28"/>
              </w:rPr>
            </w:pPr>
            <w:r>
              <w:rPr>
                <w:rFonts w:hint="eastAsia" w:ascii="仿宋" w:hAnsi="仿宋" w:eastAsia="仿宋"/>
                <w:sz w:val="28"/>
                <w:szCs w:val="28"/>
              </w:rPr>
              <w:t>科技处意见：</w:t>
            </w:r>
          </w:p>
          <w:p>
            <w:pPr>
              <w:ind w:firstLine="555"/>
              <w:rPr>
                <w:rFonts w:ascii="仿宋" w:hAnsi="仿宋" w:eastAsia="仿宋"/>
                <w:sz w:val="28"/>
                <w:szCs w:val="28"/>
              </w:rPr>
            </w:pPr>
          </w:p>
          <w:p>
            <w:pPr>
              <w:ind w:firstLine="555"/>
              <w:rPr>
                <w:rFonts w:ascii="仿宋" w:hAnsi="仿宋" w:eastAsia="仿宋"/>
                <w:sz w:val="28"/>
                <w:szCs w:val="28"/>
              </w:rPr>
            </w:pPr>
          </w:p>
          <w:p>
            <w:pPr>
              <w:ind w:firstLine="1960" w:firstLineChars="700"/>
              <w:rPr>
                <w:rFonts w:ascii="仿宋" w:hAnsi="仿宋" w:eastAsia="仿宋"/>
                <w:sz w:val="28"/>
                <w:szCs w:val="28"/>
              </w:rPr>
            </w:pPr>
            <w:r>
              <w:rPr>
                <w:rFonts w:hint="eastAsia" w:ascii="仿宋" w:hAnsi="仿宋" w:eastAsia="仿宋"/>
                <w:sz w:val="28"/>
                <w:szCs w:val="28"/>
              </w:rPr>
              <w:t>盖章：</w:t>
            </w:r>
          </w:p>
          <w:p>
            <w:pPr>
              <w:widowControl/>
              <w:ind w:firstLine="980" w:firstLineChars="350"/>
              <w:rPr>
                <w:rFonts w:ascii="仿宋" w:hAnsi="仿宋" w:eastAsia="仿宋"/>
                <w:sz w:val="28"/>
                <w:szCs w:val="28"/>
              </w:rPr>
            </w:pPr>
            <w:r>
              <w:rPr>
                <w:rFonts w:hint="eastAsia" w:ascii="仿宋" w:hAnsi="仿宋" w:eastAsia="仿宋"/>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8402" w:type="dxa"/>
            <w:gridSpan w:val="6"/>
          </w:tcPr>
          <w:p>
            <w:pPr>
              <w:rPr>
                <w:rFonts w:ascii="仿宋" w:hAnsi="仿宋" w:eastAsia="仿宋"/>
                <w:sz w:val="28"/>
                <w:szCs w:val="28"/>
              </w:rPr>
            </w:pPr>
            <w:r>
              <w:rPr>
                <w:rFonts w:hint="eastAsia" w:ascii="仿宋" w:hAnsi="仿宋" w:eastAsia="仿宋"/>
                <w:sz w:val="28"/>
                <w:szCs w:val="28"/>
              </w:rPr>
              <w:t>学校审批意见：</w:t>
            </w:r>
          </w:p>
          <w:p>
            <w:pPr>
              <w:rPr>
                <w:rFonts w:ascii="仿宋" w:hAnsi="仿宋" w:eastAsia="仿宋"/>
                <w:sz w:val="28"/>
                <w:szCs w:val="28"/>
              </w:rPr>
            </w:pPr>
          </w:p>
          <w:p>
            <w:pPr>
              <w:ind w:firstLine="6440" w:firstLineChars="2300"/>
              <w:rPr>
                <w:rFonts w:ascii="仿宋" w:hAnsi="仿宋" w:eastAsia="仿宋"/>
                <w:sz w:val="28"/>
                <w:szCs w:val="28"/>
              </w:rPr>
            </w:pPr>
            <w:r>
              <w:rPr>
                <w:rFonts w:hint="eastAsia" w:ascii="仿宋" w:hAnsi="仿宋" w:eastAsia="仿宋"/>
                <w:sz w:val="28"/>
                <w:szCs w:val="28"/>
              </w:rPr>
              <w:t>签字：</w:t>
            </w:r>
          </w:p>
          <w:p>
            <w:pPr>
              <w:ind w:firstLine="5740" w:firstLineChars="2050"/>
              <w:rPr>
                <w:rFonts w:ascii="仿宋" w:hAnsi="仿宋" w:eastAsia="仿宋"/>
                <w:sz w:val="28"/>
                <w:szCs w:val="28"/>
              </w:rPr>
            </w:pPr>
            <w:r>
              <w:rPr>
                <w:rFonts w:hint="eastAsia" w:ascii="仿宋" w:hAnsi="仿宋" w:eastAsia="仿宋"/>
                <w:sz w:val="28"/>
                <w:szCs w:val="28"/>
              </w:rPr>
              <w:t>年    月   日</w:t>
            </w:r>
          </w:p>
        </w:tc>
      </w:tr>
    </w:tbl>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rPr>
          <w:rFonts w:hint="eastAsia"/>
        </w:rPr>
      </w:pPr>
    </w:p>
    <w:p>
      <w:pPr>
        <w:widowControl/>
        <w:jc w:val="left"/>
        <w:rPr>
          <w:rFonts w:hint="eastAsia"/>
        </w:rPr>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tbl>
      <w:tblPr>
        <w:tblStyle w:val="9"/>
        <w:tblpPr w:leftFromText="180" w:rightFromText="180" w:vertAnchor="text" w:horzAnchor="margin" w:tblpXSpec="center" w:tblpY="56"/>
        <w:tblW w:w="0" w:type="auto"/>
        <w:tblInd w:w="0" w:type="dxa"/>
        <w:tblBorders>
          <w:top w:val="single" w:color="auto" w:sz="12" w:space="0"/>
          <w:left w:val="none" w:color="auto" w:sz="0" w:space="0"/>
          <w:bottom w:val="single" w:color="auto" w:sz="8" w:space="0"/>
          <w:right w:val="single" w:color="auto" w:sz="8" w:space="0"/>
          <w:insideH w:val="none" w:color="auto" w:sz="0" w:space="0"/>
          <w:insideV w:val="single" w:color="auto" w:sz="8" w:space="0"/>
        </w:tblBorders>
        <w:tblLayout w:type="autofit"/>
        <w:tblCellMar>
          <w:top w:w="0" w:type="dxa"/>
          <w:left w:w="108" w:type="dxa"/>
          <w:bottom w:w="0" w:type="dxa"/>
          <w:right w:w="108" w:type="dxa"/>
        </w:tblCellMar>
      </w:tblPr>
      <w:tblGrid>
        <w:gridCol w:w="8414"/>
      </w:tblGrid>
      <w:tr>
        <w:tblPrEx>
          <w:tblBorders>
            <w:top w:val="single" w:color="auto" w:sz="12" w:space="0"/>
            <w:left w:val="none" w:color="auto" w:sz="0" w:space="0"/>
            <w:bottom w:val="single" w:color="auto" w:sz="8" w:space="0"/>
            <w:right w:val="single" w:color="auto" w:sz="8" w:space="0"/>
            <w:insideH w:val="none" w:color="auto" w:sz="0" w:space="0"/>
            <w:insideV w:val="single" w:color="auto" w:sz="8" w:space="0"/>
          </w:tblBorders>
        </w:tblPrEx>
        <w:tc>
          <w:tcPr>
            <w:tcW w:w="8414" w:type="dxa"/>
            <w:tcBorders>
              <w:top w:val="single" w:color="auto" w:sz="12" w:space="0"/>
              <w:left w:val="nil"/>
              <w:bottom w:val="single" w:color="auto" w:sz="12" w:space="0"/>
              <w:right w:val="nil"/>
            </w:tcBorders>
          </w:tcPr>
          <w:p>
            <w:pPr>
              <w:tabs>
                <w:tab w:val="left" w:pos="7560"/>
              </w:tabs>
              <w:spacing w:line="520" w:lineRule="exact"/>
              <w:ind w:firstLine="280" w:firstLineChars="100"/>
              <w:rPr>
                <w:rFonts w:ascii="仿宋_GB2312" w:eastAsia="仿宋_GB2312"/>
                <w:sz w:val="28"/>
                <w:szCs w:val="28"/>
              </w:rPr>
            </w:pPr>
            <w:r>
              <w:rPr>
                <w:rFonts w:hint="eastAsia" w:ascii="仿宋_GB2312" w:eastAsia="仿宋_GB2312"/>
                <w:sz w:val="28"/>
                <w:szCs w:val="28"/>
              </w:rPr>
              <w:t>福州理工学院科技处　               2017年</w:t>
            </w:r>
            <w:r>
              <w:rPr>
                <w:rFonts w:hint="eastAsia" w:ascii="黑体" w:eastAsia="黑体"/>
                <w:spacing w:val="-6"/>
                <w:sz w:val="28"/>
                <w:szCs w:val="28"/>
              </w:rPr>
              <w:t>4</w:t>
            </w:r>
            <w:r>
              <w:rPr>
                <w:rFonts w:hint="eastAsia" w:ascii="仿宋_GB2312" w:eastAsia="仿宋_GB2312"/>
                <w:sz w:val="28"/>
                <w:szCs w:val="28"/>
              </w:rPr>
              <w:t>月</w:t>
            </w:r>
            <w:r>
              <w:rPr>
                <w:rFonts w:hint="eastAsia" w:ascii="黑体" w:eastAsia="黑体"/>
                <w:spacing w:val="-6"/>
                <w:sz w:val="28"/>
                <w:szCs w:val="28"/>
              </w:rPr>
              <w:t>13</w:t>
            </w:r>
            <w:r>
              <w:rPr>
                <w:rFonts w:hint="eastAsia" w:ascii="仿宋_GB2312" w:eastAsia="仿宋_GB2312"/>
                <w:sz w:val="28"/>
                <w:szCs w:val="28"/>
              </w:rPr>
              <w:t>日印发</w:t>
            </w:r>
          </w:p>
        </w:tc>
      </w:tr>
    </w:tbl>
    <w:p>
      <w:pPr>
        <w:widowControl/>
        <w:jc w:val="left"/>
      </w:pPr>
    </w:p>
    <w:sectPr>
      <w:footerReference r:id="rId3" w:type="default"/>
      <w:footerReference r:id="rId4" w:type="even"/>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121410"/>
      <w:docPartObj>
        <w:docPartGallery w:val="autotext"/>
      </w:docPartObj>
    </w:sdtPr>
    <w:sdtContent>
      <w:p>
        <w:pPr>
          <w:pStyle w:val="5"/>
          <w:jc w:val="right"/>
        </w:pPr>
        <w:r>
          <w:rPr>
            <w:rFonts w:hint="eastAsia" w:asciiTheme="minorEastAsia" w:hAnsiTheme="minorEastAsia"/>
            <w:sz w:val="28"/>
            <w:szCs w:val="28"/>
          </w:rPr>
          <w:t>-</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w:t>
        </w:r>
        <w:r>
          <w:rPr>
            <w:rFonts w:asciiTheme="minorEastAsia" w:hAnsiTheme="minorEastAsia"/>
            <w:sz w:val="28"/>
            <w:szCs w:val="28"/>
          </w:rPr>
          <w:fldChar w:fldCharType="end"/>
        </w:r>
        <w:r>
          <w:rPr>
            <w:rFonts w:hint="eastAsia" w:asciiTheme="minorEastAsia" w:hAnsiTheme="minorEastAsia"/>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121401"/>
      <w:docPartObj>
        <w:docPartGallery w:val="autotext"/>
      </w:docPartObj>
    </w:sdtPr>
    <w:sdtContent>
      <w:p>
        <w:pPr>
          <w:pStyle w:val="5"/>
        </w:pPr>
        <w:r>
          <w:rPr>
            <w:rFonts w:hint="eastAsia" w:asciiTheme="minorEastAsia" w:hAnsiTheme="minorEastAsia"/>
            <w:sz w:val="28"/>
            <w:szCs w:val="28"/>
          </w:rPr>
          <w:t>-</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2</w:t>
        </w:r>
        <w:r>
          <w:rPr>
            <w:rFonts w:asciiTheme="minorEastAsia" w:hAnsiTheme="minorEastAsia"/>
            <w:sz w:val="28"/>
            <w:szCs w:val="28"/>
          </w:rPr>
          <w:fldChar w:fldCharType="end"/>
        </w:r>
        <w:r>
          <w:rPr>
            <w:rFonts w:hint="eastAsia" w:asciiTheme="minorEastAsia" w:hAnsiTheme="minorEastAsia"/>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768B4"/>
    <w:rsid w:val="000179EB"/>
    <w:rsid w:val="000906C2"/>
    <w:rsid w:val="0012542A"/>
    <w:rsid w:val="0019454F"/>
    <w:rsid w:val="001B6959"/>
    <w:rsid w:val="001C06C6"/>
    <w:rsid w:val="001C0AD7"/>
    <w:rsid w:val="001E77D6"/>
    <w:rsid w:val="002215E5"/>
    <w:rsid w:val="002300E4"/>
    <w:rsid w:val="00243DA2"/>
    <w:rsid w:val="00294482"/>
    <w:rsid w:val="00333B7C"/>
    <w:rsid w:val="00366E26"/>
    <w:rsid w:val="00410288"/>
    <w:rsid w:val="004D0E10"/>
    <w:rsid w:val="004D6459"/>
    <w:rsid w:val="00536A66"/>
    <w:rsid w:val="005658B2"/>
    <w:rsid w:val="005768B4"/>
    <w:rsid w:val="005E5B97"/>
    <w:rsid w:val="005F0B34"/>
    <w:rsid w:val="006852C3"/>
    <w:rsid w:val="0069253C"/>
    <w:rsid w:val="006B0723"/>
    <w:rsid w:val="006C3110"/>
    <w:rsid w:val="006C316F"/>
    <w:rsid w:val="006F32B8"/>
    <w:rsid w:val="0073089C"/>
    <w:rsid w:val="0078135F"/>
    <w:rsid w:val="00784BA3"/>
    <w:rsid w:val="007B45DA"/>
    <w:rsid w:val="007F0F7D"/>
    <w:rsid w:val="0080599E"/>
    <w:rsid w:val="00824124"/>
    <w:rsid w:val="00824B48"/>
    <w:rsid w:val="008466A0"/>
    <w:rsid w:val="00876C0B"/>
    <w:rsid w:val="00890131"/>
    <w:rsid w:val="008C524F"/>
    <w:rsid w:val="008D12B1"/>
    <w:rsid w:val="00914F28"/>
    <w:rsid w:val="0091701A"/>
    <w:rsid w:val="009825FF"/>
    <w:rsid w:val="00984C79"/>
    <w:rsid w:val="00985A12"/>
    <w:rsid w:val="0098743A"/>
    <w:rsid w:val="009B44C2"/>
    <w:rsid w:val="00A442BF"/>
    <w:rsid w:val="00A963C9"/>
    <w:rsid w:val="00AB1CBC"/>
    <w:rsid w:val="00B76EEC"/>
    <w:rsid w:val="00B9714F"/>
    <w:rsid w:val="00BD6A8C"/>
    <w:rsid w:val="00C048B9"/>
    <w:rsid w:val="00C81742"/>
    <w:rsid w:val="00CD1162"/>
    <w:rsid w:val="00D15F20"/>
    <w:rsid w:val="00D60F36"/>
    <w:rsid w:val="00DE4216"/>
    <w:rsid w:val="00E63037"/>
    <w:rsid w:val="00ED618E"/>
    <w:rsid w:val="00F44307"/>
    <w:rsid w:val="00F576DF"/>
    <w:rsid w:val="00F96CD1"/>
    <w:rsid w:val="00FC35C3"/>
    <w:rsid w:val="00FF31D6"/>
    <w:rsid w:val="3AA96C20"/>
    <w:rsid w:val="66334DB0"/>
    <w:rsid w:val="67EE02AA"/>
    <w:rsid w:val="71050B08"/>
    <w:rsid w:val="74C01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semiHidden/>
    <w:unhideWhenUsed/>
    <w:uiPriority w:val="99"/>
    <w:pPr>
      <w:jc w:val="left"/>
    </w:pPr>
  </w:style>
  <w:style w:type="paragraph" w:styleId="4">
    <w:name w:val="Balloon Text"/>
    <w:basedOn w:val="1"/>
    <w:link w:val="15"/>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3"/>
    <w:next w:val="3"/>
    <w:link w:val="18"/>
    <w:semiHidden/>
    <w:unhideWhenUsed/>
    <w:qFormat/>
    <w:uiPriority w:val="99"/>
    <w:rPr>
      <w:b/>
      <w:bCs/>
    </w:rPr>
  </w:style>
  <w:style w:type="table" w:styleId="10">
    <w:name w:val="Table Grid"/>
    <w:basedOn w:val="9"/>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21"/>
      <w:szCs w:val="21"/>
    </w:rPr>
  </w:style>
  <w:style w:type="character" w:customStyle="1" w:styleId="13">
    <w:name w:val="标题 1 Char"/>
    <w:basedOn w:val="11"/>
    <w:link w:val="2"/>
    <w:qFormat/>
    <w:uiPriority w:val="9"/>
    <w:rPr>
      <w:b/>
      <w:bCs/>
      <w:kern w:val="44"/>
      <w:sz w:val="44"/>
      <w:szCs w:val="44"/>
    </w:rPr>
  </w:style>
  <w:style w:type="character" w:customStyle="1" w:styleId="14">
    <w:name w:val="批注文字 Char"/>
    <w:basedOn w:val="11"/>
    <w:link w:val="3"/>
    <w:semiHidden/>
    <w:qFormat/>
    <w:uiPriority w:val="99"/>
  </w:style>
  <w:style w:type="character" w:customStyle="1" w:styleId="15">
    <w:name w:val="批注框文本 Char"/>
    <w:basedOn w:val="11"/>
    <w:link w:val="4"/>
    <w:semiHidden/>
    <w:qFormat/>
    <w:uiPriority w:val="99"/>
    <w:rPr>
      <w:sz w:val="18"/>
      <w:szCs w:val="18"/>
    </w:rPr>
  </w:style>
  <w:style w:type="character" w:customStyle="1" w:styleId="16">
    <w:name w:val="页眉 Char"/>
    <w:basedOn w:val="11"/>
    <w:link w:val="6"/>
    <w:semiHidden/>
    <w:qFormat/>
    <w:uiPriority w:val="99"/>
    <w:rPr>
      <w:sz w:val="18"/>
      <w:szCs w:val="18"/>
    </w:rPr>
  </w:style>
  <w:style w:type="character" w:customStyle="1" w:styleId="17">
    <w:name w:val="页脚 Char"/>
    <w:basedOn w:val="11"/>
    <w:link w:val="5"/>
    <w:qFormat/>
    <w:uiPriority w:val="99"/>
    <w:rPr>
      <w:sz w:val="18"/>
      <w:szCs w:val="18"/>
    </w:rPr>
  </w:style>
  <w:style w:type="character" w:customStyle="1" w:styleId="18">
    <w:name w:val="批注主题 Char"/>
    <w:basedOn w:val="14"/>
    <w:link w:val="8"/>
    <w:semiHidden/>
    <w:qFormat/>
    <w:uiPriority w:val="99"/>
    <w:rPr>
      <w:b/>
      <w:bCs/>
    </w:rPr>
  </w:style>
  <w:style w:type="character" w:customStyle="1" w:styleId="19">
    <w:name w:val="font61"/>
    <w:qFormat/>
    <w:uiPriority w:val="0"/>
    <w:rPr>
      <w:rFonts w:hint="eastAsia" w:ascii="仿宋_GB2312" w:eastAsia="仿宋_GB2312" w:cs="仿宋_GB2312"/>
      <w:color w:val="FF0000"/>
      <w:sz w:val="24"/>
      <w:szCs w:val="24"/>
      <w:u w:val="none"/>
    </w:rPr>
  </w:style>
  <w:style w:type="paragraph"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7a63ae98c9331042c85a0ce3caf3b722">
  <xsd:schema xmlns:xsd="http://www.w3.org/2001/XMLSchema" xmlns:p="http://schemas.microsoft.com/office/2006/metadata/properties" targetNamespace="http://schemas.microsoft.com/office/2006/metadata/properties" ma:root="true" ma:fieldsID="643ad641ad674e858ec36190b61f65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12E85C-DABB-429D-939D-104CC530E2F8}">
  <ds:schemaRefs/>
</ds:datastoreItem>
</file>

<file path=customXml/itemProps3.xml><?xml version="1.0" encoding="utf-8"?>
<ds:datastoreItem xmlns:ds="http://schemas.openxmlformats.org/officeDocument/2006/customXml" ds:itemID="{01C461E2-DBB9-4F2C-B00A-023212E518FA}">
  <ds:schemaRefs/>
</ds:datastoreItem>
</file>

<file path=customXml/itemProps4.xml><?xml version="1.0" encoding="utf-8"?>
<ds:datastoreItem xmlns:ds="http://schemas.openxmlformats.org/officeDocument/2006/customXml" ds:itemID="{F8C88B71-5F08-4EEC-8F2B-34F242F84E68}">
  <ds:schemaRefs/>
</ds:datastoreItem>
</file>

<file path=docProps/app.xml><?xml version="1.0" encoding="utf-8"?>
<Properties xmlns="http://schemas.openxmlformats.org/officeDocument/2006/extended-properties" xmlns:vt="http://schemas.openxmlformats.org/officeDocument/2006/docPropsVTypes">
  <Template>Normal.dotm</Template>
  <Pages>14</Pages>
  <Words>942</Words>
  <Characters>5374</Characters>
  <Lines>44</Lines>
  <Paragraphs>12</Paragraphs>
  <TotalTime>42</TotalTime>
  <ScaleCrop>false</ScaleCrop>
  <LinksUpToDate>false</LinksUpToDate>
  <CharactersWithSpaces>6304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2017-03-21T02:08:00Z</dcterms:created>
  <dc:creator>guanyz</dc:creator>
  <cp:lastModifiedBy>徐天文</cp:lastModifiedBy>
  <cp:lastPrinted>2017-04-01T06:52:00Z</cp:lastPrinted>
  <dcterms:modified xsi:type="dcterms:W3CDTF">2021-12-08T13:47:43Z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D7915D0E6AFA4682A0472A415FCE8969</vt:lpwstr>
  </property>
</Properties>
</file>