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21〕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119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contextualSpacing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仿宋_GBK" w:hAnsi="华文仿宋" w:eastAsia="方正仿宋_GBK" w:cs="华文仿宋"/>
          <w:sz w:val="30"/>
          <w:szCs w:val="30"/>
        </w:rPr>
      </w:pPr>
    </w:p>
    <w:p>
      <w:pPr>
        <w:spacing w:line="700" w:lineRule="exact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关于做好202</w:t>
      </w:r>
      <w:r>
        <w:rPr>
          <w:rFonts w:ascii="方正小标宋简体" w:eastAsia="方正小标宋简体"/>
          <w:sz w:val="44"/>
          <w:szCs w:val="44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-202</w:t>
      </w:r>
      <w:r>
        <w:rPr>
          <w:rFonts w:ascii="方正小标宋简体" w:eastAsia="方正小标宋简体"/>
          <w:sz w:val="44"/>
          <w:szCs w:val="44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学年第一学期期中</w:t>
      </w:r>
    </w:p>
    <w:p>
      <w:pPr>
        <w:spacing w:line="7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教学检查工作的通知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contextualSpacing/>
        <w:textAlignment w:val="auto"/>
        <w:rPr>
          <w:rFonts w:ascii="仿宋_GB2312" w:hAnsi="宋体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为了进一步加强教学管理，规范教学运行各项工作，确保教学秩序正常稳定，提升教学质量和教学水平，定于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日—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月1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日（第10-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1周）开展期中教学检查，现将有关事项通知如下：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期中教学检查采取学院自查与学校抽查相结合的方式进行。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二、检查内容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 xml:space="preserve"> 教学秩序和课堂教学情况检查。校领导、教务处、学工处、教学督导、各学院领导、系（部）正副主任等分别深入课堂听课，做好听课记录并召开听课专题会议，做好会议记录。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课程教学质量检查。各学院必修课程视情况而定，组织开展期中考试。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组织教师评学。各学院组织有课程教学任务的教师（含外聘）在正方教务系统上对各年级各专业学生进行评学。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（四）</w:t>
      </w:r>
      <w:r>
        <w:rPr>
          <w:rFonts w:hint="eastAsia" w:ascii="仿宋_GB2312" w:eastAsia="仿宋_GB2312"/>
          <w:sz w:val="32"/>
          <w:szCs w:val="32"/>
        </w:rPr>
        <w:t>各学院组织教研活动情况。各学院组织检查系（部）的工作计划及教研活动开展情况。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（五）</w:t>
      </w:r>
      <w:r>
        <w:rPr>
          <w:rFonts w:hint="eastAsia" w:ascii="仿宋_GB2312" w:eastAsia="仿宋_GB2312"/>
          <w:sz w:val="32"/>
          <w:szCs w:val="32"/>
        </w:rPr>
        <w:t>各学院调停课情况汇总。根据正方教务系统导出数据，检查是否符合学校规定。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（六）</w:t>
      </w:r>
      <w:r>
        <w:rPr>
          <w:rFonts w:hint="eastAsia" w:ascii="仿宋_GB2312" w:eastAsia="仿宋_GB2312"/>
          <w:sz w:val="32"/>
          <w:szCs w:val="32"/>
        </w:rPr>
        <w:t>组织召开师生座谈会。各学院组织召开教师、学生代表座谈会，听取教学反馈意见，了解学生学习动态和教师教学情况。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（七）</w:t>
      </w:r>
      <w:r>
        <w:rPr>
          <w:rFonts w:hint="eastAsia" w:ascii="仿宋_GB2312" w:eastAsia="仿宋_GB2312"/>
          <w:sz w:val="32"/>
          <w:szCs w:val="32"/>
        </w:rPr>
        <w:t>教学运行规范检查。各学院要对照课程教学大纲和教学执行计划，对各门课程所涉及的实验、教材选用、教学进度、教案以及作业布置、批改情况等进行检查，对不符合教学工作规范的教师提出整改意见。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（八）</w:t>
      </w:r>
      <w:r>
        <w:rPr>
          <w:rFonts w:hint="eastAsia" w:ascii="仿宋_GB2312" w:eastAsia="仿宋_GB2312"/>
          <w:sz w:val="32"/>
          <w:szCs w:val="32"/>
        </w:rPr>
        <w:t>期初教学检查整改落实情况。根据《2021-2022学年第一学期期初教学检查+听课组模拟演练情况通报》存在的问题，各学院落实整改情况。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（九）</w:t>
      </w:r>
      <w:r>
        <w:rPr>
          <w:rFonts w:hint="eastAsia" w:ascii="仿宋_GB2312" w:eastAsia="仿宋_GB2312"/>
          <w:sz w:val="32"/>
          <w:szCs w:val="32"/>
        </w:rPr>
        <w:t>各学院毕业（论文）设计及毕业生产实习的检查情况。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三、工作要求及相关材料报送时间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要求各学院制定期中检查计划并于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月3日前（第十周星期三）报备教务处。另外，各项材料（材料包括教师座谈会、学生座谈会、听课专题会议纪要、期中教学检查总结）于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19</w:t>
      </w:r>
      <w:r>
        <w:rPr>
          <w:rFonts w:hint="eastAsia" w:ascii="仿宋_GB2312" w:eastAsia="仿宋_GB2312"/>
          <w:sz w:val="32"/>
          <w:szCs w:val="32"/>
        </w:rPr>
        <w:t>日前（第十二周星期五）打包发至教务处。注意：上交材料全部要PDF盖章。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联系人：郭丹童  联系电话：0591-62990014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期中教学检查计划安排表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1600" w:firstLineChars="500"/>
        <w:textAlignment w:val="auto"/>
        <w:rPr>
          <w:rFonts w:ascii="方正小标宋简体" w:hAnsi="宋体" w:eastAsia="方正小标宋简体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2.校级督导重点检查计划安排表</w:t>
      </w:r>
    </w:p>
    <w:p>
      <w:pPr>
        <w:keepNext w:val="0"/>
        <w:keepLines w:val="0"/>
        <w:pageBreakBefore w:val="0"/>
        <w:widowControl w:val="0"/>
        <w:tabs>
          <w:tab w:val="left" w:pos="14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4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1920" w:firstLineChars="6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福州理工学院教务处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教学质量管理中心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contextualSpacing/>
        <w:textAlignment w:val="auto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2021年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29</w:t>
      </w:r>
      <w:r>
        <w:rPr>
          <w:rFonts w:hint="eastAsia" w:ascii="仿宋_GB2312" w:eastAsia="仿宋_GB2312"/>
          <w:sz w:val="32"/>
          <w:szCs w:val="32"/>
        </w:rPr>
        <w:t xml:space="preserve">日 </w:t>
      </w:r>
    </w:p>
    <w:p>
      <w:pPr>
        <w:spacing w:line="600" w:lineRule="exact"/>
        <w:contextualSpacing/>
        <w:rPr>
          <w:rFonts w:ascii="黑体" w:eastAsia="黑体"/>
          <w:sz w:val="32"/>
          <w:szCs w:val="32"/>
        </w:rPr>
      </w:pPr>
      <w:r>
        <w:rPr>
          <w:b/>
          <w:sz w:val="28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line="700" w:lineRule="exact"/>
        <w:contextualSpacing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bCs/>
          <w:sz w:val="44"/>
          <w:szCs w:val="44"/>
        </w:rPr>
        <w:t>期中教学检查计划安排表</w:t>
      </w:r>
    </w:p>
    <w:tbl>
      <w:tblPr>
        <w:tblStyle w:val="8"/>
        <w:tblpPr w:leftFromText="180" w:rightFromText="180" w:vertAnchor="page" w:horzAnchor="page" w:tblpX="733" w:tblpY="3481"/>
        <w:tblW w:w="105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042"/>
        <w:gridCol w:w="1358"/>
        <w:gridCol w:w="3171"/>
        <w:gridCol w:w="2448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负责部门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周次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检查项目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提交材料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各检查项目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各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院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highlight w:val="yellow"/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月3日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期中教学检查工作安排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各院期中检查计划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郭丹童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10-11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日-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月14日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各学院领导、系主任和专业负责人听课，并召开听课专题会议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组织听评课专题会议，并提交相关电子材料（会议纪要+图片）至教务处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郭丹童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10-11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日-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月14日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各学院自行组织本科各专业相关课程进行期中测试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统考课程安排、课程考试情况分析报告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陈丽娇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</w:rPr>
              <w:t>10-11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日-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月14日</w:t>
            </w:r>
          </w:p>
        </w:tc>
        <w:tc>
          <w:tcPr>
            <w:tcW w:w="3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各学院组织学生、教师座谈会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座谈会安排、记录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郭丹童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</w:rPr>
              <w:t>10-11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日-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月14日</w:t>
            </w: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各学院组织教师进行评学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郭丹童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</w:rPr>
              <w:t>10-11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日-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月14日</w:t>
            </w: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各学院系（部）组织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教研活动情况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学院系（部）工作计划、会议记录、会议总结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王柳云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</w:rPr>
              <w:t>10-11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日-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月14日</w:t>
            </w: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校领导、教务处、教学督导听课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校领导及职能部处领导听课材料由教学质量管理中心确认</w:t>
            </w:r>
          </w:p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二级学院教学督导听课由各单位自行确认上报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郭丹童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</w:t>
            </w:r>
            <w:r>
              <w:rPr>
                <w:rFonts w:hint="eastAsia" w:ascii="仿宋_GB2312" w:eastAsia="仿宋_GB2312"/>
              </w:rPr>
              <w:t>2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11</w:t>
            </w:r>
            <w:r>
              <w:rPr>
                <w:rFonts w:hint="eastAsia" w:ascii="仿宋_GB2312" w:eastAsia="仿宋_GB2312"/>
              </w:rPr>
              <w:t>月</w:t>
            </w:r>
            <w:r>
              <w:rPr>
                <w:rFonts w:ascii="仿宋_GB2312" w:eastAsia="仿宋_GB2312"/>
              </w:rPr>
              <w:t>19</w:t>
            </w:r>
            <w:r>
              <w:rPr>
                <w:rFonts w:hint="eastAsia" w:ascii="仿宋_GB2312" w:eastAsia="仿宋_GB2312"/>
              </w:rPr>
              <w:t>日</w:t>
            </w:r>
          </w:p>
        </w:tc>
        <w:tc>
          <w:tcPr>
            <w:tcW w:w="3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期中教学检查总结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期中教学检查总结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王柳云</w:t>
            </w:r>
          </w:p>
        </w:tc>
      </w:tr>
    </w:tbl>
    <w:p>
      <w:pPr>
        <w:spacing w:line="600" w:lineRule="exact"/>
        <w:contextualSpacing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</w:p>
    <w:p>
      <w:pPr>
        <w:spacing w:line="600" w:lineRule="exact"/>
        <w:contextualSpacing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校级督导重点检查计划安排表</w:t>
      </w:r>
    </w:p>
    <w:tbl>
      <w:tblPr>
        <w:tblStyle w:val="8"/>
        <w:tblpPr w:leftFromText="180" w:rightFromText="180" w:vertAnchor="page" w:horzAnchor="page" w:tblpX="677" w:tblpY="3724"/>
        <w:tblW w:w="105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957"/>
        <w:gridCol w:w="1314"/>
        <w:gridCol w:w="3729"/>
        <w:gridCol w:w="2346"/>
        <w:gridCol w:w="1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负责部门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周次</w:t>
            </w:r>
          </w:p>
        </w:tc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3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座谈会交流项目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各检查项目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教学质量管理中心</w:t>
            </w:r>
          </w:p>
        </w:tc>
        <w:tc>
          <w:tcPr>
            <w:tcW w:w="95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</w:t>
            </w:r>
            <w:r>
              <w:rPr>
                <w:rFonts w:ascii="仿宋" w:hAnsi="仿宋" w:eastAsia="仿宋" w:cs="仿宋"/>
                <w:bCs/>
                <w:sz w:val="24"/>
              </w:rPr>
              <w:t>2</w:t>
            </w:r>
          </w:p>
        </w:tc>
        <w:tc>
          <w:tcPr>
            <w:tcW w:w="13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11</w:t>
            </w:r>
            <w:r>
              <w:rPr>
                <w:rFonts w:hint="eastAsia" w:ascii="仿宋" w:hAnsi="仿宋" w:eastAsia="仿宋" w:cs="仿宋"/>
              </w:rPr>
              <w:t>月1</w:t>
            </w:r>
            <w:r>
              <w:rPr>
                <w:rFonts w:ascii="仿宋" w:hAnsi="仿宋" w:eastAsia="仿宋" w:cs="仿宋"/>
              </w:rPr>
              <w:t>7</w:t>
            </w:r>
            <w:r>
              <w:rPr>
                <w:rFonts w:hint="eastAsia" w:ascii="仿宋" w:hAnsi="仿宋" w:eastAsia="仿宋" w:cs="仿宋"/>
              </w:rPr>
              <w:t>日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</w:rPr>
              <w:t>下午</w:t>
            </w:r>
          </w:p>
        </w:tc>
        <w:tc>
          <w:tcPr>
            <w:tcW w:w="372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1、2</w:t>
            </w:r>
            <w:r>
              <w:rPr>
                <w:rFonts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2A</w:t>
            </w:r>
            <w:r>
              <w:rPr>
                <w:rFonts w:hint="eastAsia" w:ascii="仿宋" w:hAnsi="仿宋" w:eastAsia="仿宋" w:cs="仿宋"/>
                <w:sz w:val="24"/>
              </w:rPr>
              <w:t>教学大纲、课程教学进度表、实验教学大纲与实验计划学院自查整改情况汇报。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教学运行情况汇报。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调停课情况汇报（系统导出）。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辅导学生情况汇报。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毕业（论文）设计中期检查情况汇报。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毕业实习完成情况汇报。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教师教研活动情况汇报。</w:t>
            </w:r>
          </w:p>
          <w:p>
            <w:pPr>
              <w:numPr>
                <w:ilvl w:val="0"/>
                <w:numId w:val="1"/>
              </w:numPr>
              <w:tabs>
                <w:tab w:val="left" w:pos="2220"/>
              </w:tabs>
              <w:snapToGrid w:val="0"/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学院督导工作情况汇报。</w:t>
            </w:r>
          </w:p>
          <w:p>
            <w:pPr>
              <w:spacing w:line="340" w:lineRule="exac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（相对应的问题，出具相关材料）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计算与信息科学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学院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郭丹童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729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商学院</w:t>
            </w:r>
          </w:p>
        </w:tc>
        <w:tc>
          <w:tcPr>
            <w:tcW w:w="13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729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应用科学与工程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学院</w:t>
            </w:r>
          </w:p>
        </w:tc>
        <w:tc>
          <w:tcPr>
            <w:tcW w:w="13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5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72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护理学院、</w:t>
            </w:r>
          </w:p>
          <w:p>
            <w:pPr>
              <w:spacing w:line="340" w:lineRule="exact"/>
              <w:ind w:firstLine="240" w:firstLineChars="10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马克思主义学院</w:t>
            </w:r>
          </w:p>
        </w:tc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tabs>
          <w:tab w:val="left" w:pos="2220"/>
        </w:tabs>
        <w:snapToGrid w:val="0"/>
        <w:spacing w:line="44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注：各学院根据自身情况，进行材料准备。</w:t>
      </w: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  <w:bookmarkStart w:id="0" w:name="_GoBack"/>
      <w:bookmarkEnd w:id="0"/>
    </w:p>
    <w:p>
      <w:pPr>
        <w:pBdr>
          <w:top w:val="single" w:color="auto" w:sz="6" w:space="1"/>
          <w:bottom w:val="single" w:color="auto" w:sz="6" w:space="1"/>
        </w:pBdr>
        <w:spacing w:line="600" w:lineRule="exact"/>
        <w:ind w:firstLine="280" w:firstLineChars="100"/>
        <w:contextualSpacing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福州理工学院教务处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教学质量管理中心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 </w:t>
      </w:r>
      <w:r>
        <w:rPr>
          <w:rFonts w:ascii="仿宋_GB2312" w:eastAsia="仿宋_GB2312"/>
          <w:color w:val="000000"/>
          <w:sz w:val="28"/>
          <w:szCs w:val="28"/>
        </w:rPr>
        <w:t>202</w:t>
      </w:r>
      <w:r>
        <w:rPr>
          <w:rFonts w:hint="eastAsia" w:ascii="仿宋_GB2312" w:eastAsia="仿宋_GB2312"/>
          <w:color w:val="000000"/>
          <w:sz w:val="28"/>
          <w:szCs w:val="28"/>
        </w:rPr>
        <w:t>1</w:t>
      </w:r>
      <w:r>
        <w:rPr>
          <w:rFonts w:ascii="仿宋_GB2312" w:eastAsia="仿宋_GB2312"/>
          <w:color w:val="000000"/>
          <w:sz w:val="28"/>
          <w:szCs w:val="28"/>
        </w:rPr>
        <w:t>年10月29</w:t>
      </w:r>
      <w:r>
        <w:rPr>
          <w:rFonts w:hint="eastAsia" w:ascii="仿宋_GB2312" w:eastAsia="仿宋_GB2312"/>
          <w:color w:val="000000"/>
          <w:sz w:val="28"/>
          <w:szCs w:val="28"/>
        </w:rPr>
        <w:t>日印发</w:t>
      </w:r>
    </w:p>
    <w:sectPr>
      <w:headerReference r:id="rId3" w:type="default"/>
      <w:footerReference r:id="rId4" w:type="default"/>
      <w:footerReference r:id="rId5" w:type="even"/>
      <w:pgSz w:w="11907" w:h="16840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napToGrid/>
      <w:contextualSpacing/>
      <w:jc w:val="right"/>
      <w:rPr>
        <w:rFonts w:hint="eastAsia" w:asciiTheme="majorEastAsia" w:hAnsiTheme="majorEastAsia" w:eastAsiaTheme="majorEastAsia" w:cstheme="majorEastAsia"/>
        <w:sz w:val="24"/>
      </w:rPr>
    </w:pPr>
    <w:r>
      <w:rPr>
        <w:rFonts w:hint="eastAsia" w:asciiTheme="majorEastAsia" w:hAnsiTheme="majorEastAsia" w:eastAsiaTheme="majorEastAsia" w:cstheme="majorEastAsia"/>
        <w:sz w:val="24"/>
      </w:rPr>
      <w:fldChar w:fldCharType="begin"/>
    </w:r>
    <w:r>
      <w:rPr>
        <w:rFonts w:hint="eastAsia" w:asciiTheme="majorEastAsia" w:hAnsiTheme="majorEastAsia" w:eastAsiaTheme="majorEastAsia" w:cstheme="majorEastAsia"/>
        <w:sz w:val="24"/>
      </w:rPr>
      <w:instrText xml:space="preserve"> PAGE   \* MERGEFORMAT </w:instrText>
    </w:r>
    <w:r>
      <w:rPr>
        <w:rFonts w:hint="eastAsia" w:asciiTheme="majorEastAsia" w:hAnsiTheme="majorEastAsia" w:eastAsiaTheme="majorEastAsia" w:cstheme="majorEastAsia"/>
        <w:sz w:val="24"/>
      </w:rPr>
      <w:fldChar w:fldCharType="separate"/>
    </w:r>
    <w:r>
      <w:rPr>
        <w:rFonts w:hint="eastAsia" w:asciiTheme="majorEastAsia" w:hAnsiTheme="majorEastAsia" w:eastAsiaTheme="majorEastAsia" w:cstheme="majorEastAsia"/>
        <w:sz w:val="24"/>
        <w:lang w:val="zh-CN"/>
      </w:rPr>
      <w:t>-</w:t>
    </w:r>
    <w:r>
      <w:rPr>
        <w:rFonts w:hint="eastAsia" w:asciiTheme="majorEastAsia" w:hAnsiTheme="majorEastAsia" w:eastAsiaTheme="majorEastAsia" w:cstheme="majorEastAsia"/>
        <w:sz w:val="24"/>
      </w:rPr>
      <w:t xml:space="preserve"> 3 -</w:t>
    </w:r>
    <w:r>
      <w:rPr>
        <w:rFonts w:hint="eastAsia" w:asciiTheme="majorEastAsia" w:hAnsiTheme="majorEastAsia" w:eastAsiaTheme="majorEastAsia" w:cstheme="majorEastAsia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Theme="majorEastAsia" w:hAnsiTheme="majorEastAsia" w:eastAsiaTheme="majorEastAsia" w:cstheme="majorEastAsia"/>
        <w:sz w:val="28"/>
        <w:szCs w:val="28"/>
      </w:rPr>
      <w:id w:val="1500006925"/>
    </w:sdtPr>
    <w:sdtEndPr>
      <w:rPr>
        <w:rFonts w:hint="eastAsia" w:asciiTheme="majorEastAsia" w:hAnsiTheme="majorEastAsia" w:eastAsiaTheme="majorEastAsia" w:cstheme="majorEastAsia"/>
        <w:sz w:val="28"/>
        <w:szCs w:val="28"/>
      </w:rPr>
    </w:sdtEndPr>
    <w:sdtContent>
      <w:p>
        <w:pPr>
          <w:pStyle w:val="5"/>
          <w:rPr>
            <w:rFonts w:hint="eastAsia" w:asciiTheme="majorEastAsia" w:hAnsiTheme="majorEastAsia" w:eastAsiaTheme="majorEastAsia" w:cs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begin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instrText xml:space="preserve">PAGE   \* MERGEFORMAT</w:instrTex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separate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  <w:lang w:val="zh-CN"/>
          </w:rPr>
          <w:t>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t xml:space="preserve"> 4 -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105DEE"/>
    <w:multiLevelType w:val="singleLevel"/>
    <w:tmpl w:val="96105DE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9C"/>
    <w:rsid w:val="0000093B"/>
    <w:rsid w:val="00012C47"/>
    <w:rsid w:val="00016F05"/>
    <w:rsid w:val="00017486"/>
    <w:rsid w:val="000228C7"/>
    <w:rsid w:val="00022C80"/>
    <w:rsid w:val="00025047"/>
    <w:rsid w:val="00026553"/>
    <w:rsid w:val="00027057"/>
    <w:rsid w:val="0002737D"/>
    <w:rsid w:val="00033237"/>
    <w:rsid w:val="000401C6"/>
    <w:rsid w:val="00040A53"/>
    <w:rsid w:val="0004188B"/>
    <w:rsid w:val="00042B0E"/>
    <w:rsid w:val="000439BF"/>
    <w:rsid w:val="00047371"/>
    <w:rsid w:val="00047D5B"/>
    <w:rsid w:val="00054066"/>
    <w:rsid w:val="00055D8A"/>
    <w:rsid w:val="000577E2"/>
    <w:rsid w:val="00060053"/>
    <w:rsid w:val="000666E6"/>
    <w:rsid w:val="0007254F"/>
    <w:rsid w:val="0007774C"/>
    <w:rsid w:val="00080181"/>
    <w:rsid w:val="000810FE"/>
    <w:rsid w:val="000846F2"/>
    <w:rsid w:val="00084FD4"/>
    <w:rsid w:val="00085ED5"/>
    <w:rsid w:val="00086959"/>
    <w:rsid w:val="0009039F"/>
    <w:rsid w:val="00092AA3"/>
    <w:rsid w:val="00096773"/>
    <w:rsid w:val="00097412"/>
    <w:rsid w:val="000A3942"/>
    <w:rsid w:val="000A515A"/>
    <w:rsid w:val="000B08AF"/>
    <w:rsid w:val="000B09AE"/>
    <w:rsid w:val="000B0B34"/>
    <w:rsid w:val="000B1927"/>
    <w:rsid w:val="000B1B98"/>
    <w:rsid w:val="000B38A3"/>
    <w:rsid w:val="000B63F2"/>
    <w:rsid w:val="000B64D3"/>
    <w:rsid w:val="000C1FC3"/>
    <w:rsid w:val="000C380B"/>
    <w:rsid w:val="000C62C3"/>
    <w:rsid w:val="000D0673"/>
    <w:rsid w:val="000D6CC9"/>
    <w:rsid w:val="000E71BB"/>
    <w:rsid w:val="000F6E41"/>
    <w:rsid w:val="000F7673"/>
    <w:rsid w:val="001006AD"/>
    <w:rsid w:val="0010257F"/>
    <w:rsid w:val="00111068"/>
    <w:rsid w:val="00116DC2"/>
    <w:rsid w:val="001252A9"/>
    <w:rsid w:val="0012581C"/>
    <w:rsid w:val="00125C0B"/>
    <w:rsid w:val="00130F94"/>
    <w:rsid w:val="00131710"/>
    <w:rsid w:val="00131E18"/>
    <w:rsid w:val="0013300A"/>
    <w:rsid w:val="00135460"/>
    <w:rsid w:val="0014163F"/>
    <w:rsid w:val="00142627"/>
    <w:rsid w:val="00142B8D"/>
    <w:rsid w:val="0015349D"/>
    <w:rsid w:val="00153D82"/>
    <w:rsid w:val="00161C4B"/>
    <w:rsid w:val="00162FC3"/>
    <w:rsid w:val="001672F5"/>
    <w:rsid w:val="00170D03"/>
    <w:rsid w:val="001749AE"/>
    <w:rsid w:val="00174B6A"/>
    <w:rsid w:val="00176F5D"/>
    <w:rsid w:val="00176FF6"/>
    <w:rsid w:val="00180365"/>
    <w:rsid w:val="001844FC"/>
    <w:rsid w:val="00195690"/>
    <w:rsid w:val="001A0019"/>
    <w:rsid w:val="001A1F15"/>
    <w:rsid w:val="001A7B4F"/>
    <w:rsid w:val="001B076D"/>
    <w:rsid w:val="001B08F9"/>
    <w:rsid w:val="001B0D01"/>
    <w:rsid w:val="001B1A90"/>
    <w:rsid w:val="001B3ADC"/>
    <w:rsid w:val="001B4524"/>
    <w:rsid w:val="001C2BA3"/>
    <w:rsid w:val="001C2E97"/>
    <w:rsid w:val="001C4A1A"/>
    <w:rsid w:val="001C501F"/>
    <w:rsid w:val="001C59E0"/>
    <w:rsid w:val="001D0C67"/>
    <w:rsid w:val="001D2FEF"/>
    <w:rsid w:val="001D5CE7"/>
    <w:rsid w:val="001E242E"/>
    <w:rsid w:val="001E412F"/>
    <w:rsid w:val="001F1F31"/>
    <w:rsid w:val="001F44DD"/>
    <w:rsid w:val="001F4BAF"/>
    <w:rsid w:val="001F56D0"/>
    <w:rsid w:val="001F5E61"/>
    <w:rsid w:val="00205290"/>
    <w:rsid w:val="00205BD6"/>
    <w:rsid w:val="00205DF8"/>
    <w:rsid w:val="002120FA"/>
    <w:rsid w:val="00214B8C"/>
    <w:rsid w:val="00214BF8"/>
    <w:rsid w:val="002206C7"/>
    <w:rsid w:val="00221577"/>
    <w:rsid w:val="00224780"/>
    <w:rsid w:val="002247BA"/>
    <w:rsid w:val="00224BD5"/>
    <w:rsid w:val="002301EF"/>
    <w:rsid w:val="00230E43"/>
    <w:rsid w:val="00236197"/>
    <w:rsid w:val="00237651"/>
    <w:rsid w:val="00237E59"/>
    <w:rsid w:val="002401DE"/>
    <w:rsid w:val="00240681"/>
    <w:rsid w:val="00243E37"/>
    <w:rsid w:val="00245EE3"/>
    <w:rsid w:val="0024739B"/>
    <w:rsid w:val="00251A38"/>
    <w:rsid w:val="0025250C"/>
    <w:rsid w:val="002525AA"/>
    <w:rsid w:val="00253858"/>
    <w:rsid w:val="002540C4"/>
    <w:rsid w:val="002542D7"/>
    <w:rsid w:val="0025757F"/>
    <w:rsid w:val="00257B85"/>
    <w:rsid w:val="002602F6"/>
    <w:rsid w:val="0026298A"/>
    <w:rsid w:val="002859FC"/>
    <w:rsid w:val="00286975"/>
    <w:rsid w:val="00287BE1"/>
    <w:rsid w:val="002A17FF"/>
    <w:rsid w:val="002A1B12"/>
    <w:rsid w:val="002A28F0"/>
    <w:rsid w:val="002A3642"/>
    <w:rsid w:val="002A3F58"/>
    <w:rsid w:val="002A5336"/>
    <w:rsid w:val="002B1287"/>
    <w:rsid w:val="002B3F40"/>
    <w:rsid w:val="002C4495"/>
    <w:rsid w:val="002C507F"/>
    <w:rsid w:val="002C61A6"/>
    <w:rsid w:val="002D40FF"/>
    <w:rsid w:val="002D5D8E"/>
    <w:rsid w:val="002D72FF"/>
    <w:rsid w:val="002D7988"/>
    <w:rsid w:val="002E52A8"/>
    <w:rsid w:val="002E6B58"/>
    <w:rsid w:val="002E6E46"/>
    <w:rsid w:val="002E7955"/>
    <w:rsid w:val="002F5AFB"/>
    <w:rsid w:val="00310089"/>
    <w:rsid w:val="00310D76"/>
    <w:rsid w:val="00311783"/>
    <w:rsid w:val="0032276B"/>
    <w:rsid w:val="00332DAE"/>
    <w:rsid w:val="003339F4"/>
    <w:rsid w:val="003346F8"/>
    <w:rsid w:val="00342C91"/>
    <w:rsid w:val="0034416E"/>
    <w:rsid w:val="00355E65"/>
    <w:rsid w:val="00355F7F"/>
    <w:rsid w:val="00360E6E"/>
    <w:rsid w:val="00362BA2"/>
    <w:rsid w:val="00362CF5"/>
    <w:rsid w:val="00363A86"/>
    <w:rsid w:val="00365C42"/>
    <w:rsid w:val="003753C2"/>
    <w:rsid w:val="00390E71"/>
    <w:rsid w:val="003966FE"/>
    <w:rsid w:val="003A02AE"/>
    <w:rsid w:val="003A2E4A"/>
    <w:rsid w:val="003C5515"/>
    <w:rsid w:val="003C559A"/>
    <w:rsid w:val="003C5C0F"/>
    <w:rsid w:val="003D54D3"/>
    <w:rsid w:val="003D56AA"/>
    <w:rsid w:val="003E0DBB"/>
    <w:rsid w:val="003E14A4"/>
    <w:rsid w:val="003E1AD6"/>
    <w:rsid w:val="003E2A64"/>
    <w:rsid w:val="003E37E3"/>
    <w:rsid w:val="003F13F6"/>
    <w:rsid w:val="003F1C06"/>
    <w:rsid w:val="003F4EEF"/>
    <w:rsid w:val="003F611D"/>
    <w:rsid w:val="003F7281"/>
    <w:rsid w:val="004015F4"/>
    <w:rsid w:val="00401C47"/>
    <w:rsid w:val="00405565"/>
    <w:rsid w:val="00405566"/>
    <w:rsid w:val="00405BFC"/>
    <w:rsid w:val="0040671D"/>
    <w:rsid w:val="004120E9"/>
    <w:rsid w:val="00415AF1"/>
    <w:rsid w:val="004163C2"/>
    <w:rsid w:val="00423F18"/>
    <w:rsid w:val="0042549A"/>
    <w:rsid w:val="0043155B"/>
    <w:rsid w:val="00434637"/>
    <w:rsid w:val="00434FAB"/>
    <w:rsid w:val="00435387"/>
    <w:rsid w:val="00457BE9"/>
    <w:rsid w:val="00462EB6"/>
    <w:rsid w:val="004654DD"/>
    <w:rsid w:val="004700DF"/>
    <w:rsid w:val="004712A2"/>
    <w:rsid w:val="00473CD3"/>
    <w:rsid w:val="00473FD0"/>
    <w:rsid w:val="00486553"/>
    <w:rsid w:val="00486953"/>
    <w:rsid w:val="00486C5C"/>
    <w:rsid w:val="00491FC6"/>
    <w:rsid w:val="004A15ED"/>
    <w:rsid w:val="004A288E"/>
    <w:rsid w:val="004A4F76"/>
    <w:rsid w:val="004A78FD"/>
    <w:rsid w:val="004B008F"/>
    <w:rsid w:val="004B2013"/>
    <w:rsid w:val="004B2DCB"/>
    <w:rsid w:val="004B4512"/>
    <w:rsid w:val="004B79A8"/>
    <w:rsid w:val="004C490E"/>
    <w:rsid w:val="004C5DE9"/>
    <w:rsid w:val="004C633A"/>
    <w:rsid w:val="004C665A"/>
    <w:rsid w:val="004C7168"/>
    <w:rsid w:val="004D69D3"/>
    <w:rsid w:val="004D7613"/>
    <w:rsid w:val="004E067A"/>
    <w:rsid w:val="004E2637"/>
    <w:rsid w:val="004E3673"/>
    <w:rsid w:val="004E6DDF"/>
    <w:rsid w:val="004F16B0"/>
    <w:rsid w:val="004F217A"/>
    <w:rsid w:val="004F49BB"/>
    <w:rsid w:val="0051108F"/>
    <w:rsid w:val="00512F2B"/>
    <w:rsid w:val="00515CA0"/>
    <w:rsid w:val="00516B1A"/>
    <w:rsid w:val="00517F53"/>
    <w:rsid w:val="00520209"/>
    <w:rsid w:val="0052282E"/>
    <w:rsid w:val="00530FE7"/>
    <w:rsid w:val="0053211E"/>
    <w:rsid w:val="00532875"/>
    <w:rsid w:val="00543E2A"/>
    <w:rsid w:val="00544146"/>
    <w:rsid w:val="0054650C"/>
    <w:rsid w:val="005510DA"/>
    <w:rsid w:val="0055442A"/>
    <w:rsid w:val="0055750B"/>
    <w:rsid w:val="00560F32"/>
    <w:rsid w:val="00565ED5"/>
    <w:rsid w:val="00566962"/>
    <w:rsid w:val="00570619"/>
    <w:rsid w:val="005713C3"/>
    <w:rsid w:val="00572FC5"/>
    <w:rsid w:val="005731F4"/>
    <w:rsid w:val="00584D31"/>
    <w:rsid w:val="00590261"/>
    <w:rsid w:val="005909FB"/>
    <w:rsid w:val="00591D97"/>
    <w:rsid w:val="005935A4"/>
    <w:rsid w:val="00593BC1"/>
    <w:rsid w:val="00596B7A"/>
    <w:rsid w:val="005A3A0A"/>
    <w:rsid w:val="005A3CF2"/>
    <w:rsid w:val="005A6EDB"/>
    <w:rsid w:val="005B2CA0"/>
    <w:rsid w:val="005C0592"/>
    <w:rsid w:val="005C505D"/>
    <w:rsid w:val="005D1185"/>
    <w:rsid w:val="005D13AC"/>
    <w:rsid w:val="005D2CC0"/>
    <w:rsid w:val="005E3D66"/>
    <w:rsid w:val="005E43C3"/>
    <w:rsid w:val="005F0217"/>
    <w:rsid w:val="005F0D22"/>
    <w:rsid w:val="005F2DAB"/>
    <w:rsid w:val="00600950"/>
    <w:rsid w:val="0060122D"/>
    <w:rsid w:val="00602331"/>
    <w:rsid w:val="006062E3"/>
    <w:rsid w:val="00610506"/>
    <w:rsid w:val="0061240B"/>
    <w:rsid w:val="006174A1"/>
    <w:rsid w:val="00621389"/>
    <w:rsid w:val="00621AB2"/>
    <w:rsid w:val="00623578"/>
    <w:rsid w:val="00623D6C"/>
    <w:rsid w:val="0062621C"/>
    <w:rsid w:val="00627F6E"/>
    <w:rsid w:val="006339F5"/>
    <w:rsid w:val="006376EA"/>
    <w:rsid w:val="0064626D"/>
    <w:rsid w:val="006513F3"/>
    <w:rsid w:val="0065191D"/>
    <w:rsid w:val="006529AE"/>
    <w:rsid w:val="00662B47"/>
    <w:rsid w:val="00663AD7"/>
    <w:rsid w:val="00664884"/>
    <w:rsid w:val="00667612"/>
    <w:rsid w:val="00670A96"/>
    <w:rsid w:val="00677765"/>
    <w:rsid w:val="0069260C"/>
    <w:rsid w:val="006A23CF"/>
    <w:rsid w:val="006B5CB2"/>
    <w:rsid w:val="006C13B2"/>
    <w:rsid w:val="006C5E70"/>
    <w:rsid w:val="006D209E"/>
    <w:rsid w:val="006D4D4C"/>
    <w:rsid w:val="006E3A69"/>
    <w:rsid w:val="006E624C"/>
    <w:rsid w:val="006F5736"/>
    <w:rsid w:val="0071241E"/>
    <w:rsid w:val="00714548"/>
    <w:rsid w:val="00723C63"/>
    <w:rsid w:val="00726507"/>
    <w:rsid w:val="00730400"/>
    <w:rsid w:val="00732571"/>
    <w:rsid w:val="00734872"/>
    <w:rsid w:val="00734CB2"/>
    <w:rsid w:val="00736EFD"/>
    <w:rsid w:val="00742599"/>
    <w:rsid w:val="00744A58"/>
    <w:rsid w:val="007532C4"/>
    <w:rsid w:val="0075490D"/>
    <w:rsid w:val="00757224"/>
    <w:rsid w:val="00757D37"/>
    <w:rsid w:val="0077319E"/>
    <w:rsid w:val="00775BAC"/>
    <w:rsid w:val="0077688D"/>
    <w:rsid w:val="00781EBD"/>
    <w:rsid w:val="0078575B"/>
    <w:rsid w:val="00785985"/>
    <w:rsid w:val="00787146"/>
    <w:rsid w:val="00790C7E"/>
    <w:rsid w:val="00792336"/>
    <w:rsid w:val="00795572"/>
    <w:rsid w:val="0079679C"/>
    <w:rsid w:val="007A1E26"/>
    <w:rsid w:val="007A4289"/>
    <w:rsid w:val="007A7ADE"/>
    <w:rsid w:val="007B0AF3"/>
    <w:rsid w:val="007B110D"/>
    <w:rsid w:val="007B6800"/>
    <w:rsid w:val="007B6916"/>
    <w:rsid w:val="007B7193"/>
    <w:rsid w:val="007B7518"/>
    <w:rsid w:val="007C072E"/>
    <w:rsid w:val="007C4B3E"/>
    <w:rsid w:val="007C52A0"/>
    <w:rsid w:val="007C6913"/>
    <w:rsid w:val="007D0886"/>
    <w:rsid w:val="007D09E6"/>
    <w:rsid w:val="007D1A60"/>
    <w:rsid w:val="007D24EB"/>
    <w:rsid w:val="007D50B1"/>
    <w:rsid w:val="007D75BD"/>
    <w:rsid w:val="007D7A6E"/>
    <w:rsid w:val="007E0D43"/>
    <w:rsid w:val="007E163C"/>
    <w:rsid w:val="007E199C"/>
    <w:rsid w:val="007E4FFB"/>
    <w:rsid w:val="007F0445"/>
    <w:rsid w:val="007F4384"/>
    <w:rsid w:val="007F4F6F"/>
    <w:rsid w:val="0080014D"/>
    <w:rsid w:val="008047B2"/>
    <w:rsid w:val="00810686"/>
    <w:rsid w:val="00810780"/>
    <w:rsid w:val="00813F91"/>
    <w:rsid w:val="008209DA"/>
    <w:rsid w:val="008253DB"/>
    <w:rsid w:val="0082592C"/>
    <w:rsid w:val="008317F6"/>
    <w:rsid w:val="0083274C"/>
    <w:rsid w:val="0083425F"/>
    <w:rsid w:val="00834780"/>
    <w:rsid w:val="008354FE"/>
    <w:rsid w:val="00840E2E"/>
    <w:rsid w:val="00842EF5"/>
    <w:rsid w:val="00845E69"/>
    <w:rsid w:val="008468D7"/>
    <w:rsid w:val="00851775"/>
    <w:rsid w:val="00855216"/>
    <w:rsid w:val="00857056"/>
    <w:rsid w:val="008640B2"/>
    <w:rsid w:val="008642C1"/>
    <w:rsid w:val="00865F75"/>
    <w:rsid w:val="00871081"/>
    <w:rsid w:val="0087224D"/>
    <w:rsid w:val="0087425C"/>
    <w:rsid w:val="00881B01"/>
    <w:rsid w:val="00881D12"/>
    <w:rsid w:val="00886F56"/>
    <w:rsid w:val="00887724"/>
    <w:rsid w:val="0089199C"/>
    <w:rsid w:val="00897282"/>
    <w:rsid w:val="008A171D"/>
    <w:rsid w:val="008A27AD"/>
    <w:rsid w:val="008A2E62"/>
    <w:rsid w:val="008A3991"/>
    <w:rsid w:val="008A3BDC"/>
    <w:rsid w:val="008A44DE"/>
    <w:rsid w:val="008A5FAA"/>
    <w:rsid w:val="008A64FA"/>
    <w:rsid w:val="008A6C7C"/>
    <w:rsid w:val="008B060E"/>
    <w:rsid w:val="008B19DF"/>
    <w:rsid w:val="008B45A5"/>
    <w:rsid w:val="008B58BA"/>
    <w:rsid w:val="008B68B3"/>
    <w:rsid w:val="008C036D"/>
    <w:rsid w:val="008C3398"/>
    <w:rsid w:val="008C4E13"/>
    <w:rsid w:val="008C7992"/>
    <w:rsid w:val="008D2093"/>
    <w:rsid w:val="008D30A0"/>
    <w:rsid w:val="008D34E6"/>
    <w:rsid w:val="008D69B3"/>
    <w:rsid w:val="008E0E92"/>
    <w:rsid w:val="008E2C40"/>
    <w:rsid w:val="008E2D19"/>
    <w:rsid w:val="008E63D8"/>
    <w:rsid w:val="008F2E5B"/>
    <w:rsid w:val="008F68AB"/>
    <w:rsid w:val="00905C8D"/>
    <w:rsid w:val="009134FE"/>
    <w:rsid w:val="00914839"/>
    <w:rsid w:val="00915282"/>
    <w:rsid w:val="00916E8F"/>
    <w:rsid w:val="00917AC6"/>
    <w:rsid w:val="0092009E"/>
    <w:rsid w:val="00922BDD"/>
    <w:rsid w:val="00924436"/>
    <w:rsid w:val="00927272"/>
    <w:rsid w:val="00927C68"/>
    <w:rsid w:val="009307D3"/>
    <w:rsid w:val="009328AE"/>
    <w:rsid w:val="00937CAA"/>
    <w:rsid w:val="009425DC"/>
    <w:rsid w:val="00953C1E"/>
    <w:rsid w:val="00954EB1"/>
    <w:rsid w:val="00956915"/>
    <w:rsid w:val="00960AA2"/>
    <w:rsid w:val="00960E38"/>
    <w:rsid w:val="009664B9"/>
    <w:rsid w:val="00972965"/>
    <w:rsid w:val="00976D5C"/>
    <w:rsid w:val="0098032A"/>
    <w:rsid w:val="00982990"/>
    <w:rsid w:val="00983244"/>
    <w:rsid w:val="00987C93"/>
    <w:rsid w:val="0099235A"/>
    <w:rsid w:val="0099482B"/>
    <w:rsid w:val="00995C71"/>
    <w:rsid w:val="009A34B8"/>
    <w:rsid w:val="009A49B1"/>
    <w:rsid w:val="009A644A"/>
    <w:rsid w:val="009B0FC6"/>
    <w:rsid w:val="009B1941"/>
    <w:rsid w:val="009B265D"/>
    <w:rsid w:val="009B3020"/>
    <w:rsid w:val="009B4E3E"/>
    <w:rsid w:val="009B76E4"/>
    <w:rsid w:val="009C45E4"/>
    <w:rsid w:val="009C6E8A"/>
    <w:rsid w:val="009D3FC8"/>
    <w:rsid w:val="009D458A"/>
    <w:rsid w:val="009D5D0D"/>
    <w:rsid w:val="009E6CFD"/>
    <w:rsid w:val="009F36C6"/>
    <w:rsid w:val="009F4E46"/>
    <w:rsid w:val="00A00635"/>
    <w:rsid w:val="00A02894"/>
    <w:rsid w:val="00A16DCA"/>
    <w:rsid w:val="00A2743D"/>
    <w:rsid w:val="00A31789"/>
    <w:rsid w:val="00A325C5"/>
    <w:rsid w:val="00A33034"/>
    <w:rsid w:val="00A33857"/>
    <w:rsid w:val="00A410C0"/>
    <w:rsid w:val="00A45028"/>
    <w:rsid w:val="00A45345"/>
    <w:rsid w:val="00A55DF5"/>
    <w:rsid w:val="00A5740D"/>
    <w:rsid w:val="00A57DB7"/>
    <w:rsid w:val="00A6574E"/>
    <w:rsid w:val="00A67DCD"/>
    <w:rsid w:val="00A72E26"/>
    <w:rsid w:val="00A75894"/>
    <w:rsid w:val="00A82225"/>
    <w:rsid w:val="00A82A25"/>
    <w:rsid w:val="00A82EF6"/>
    <w:rsid w:val="00A842EE"/>
    <w:rsid w:val="00A84568"/>
    <w:rsid w:val="00A92845"/>
    <w:rsid w:val="00A93747"/>
    <w:rsid w:val="00A945EC"/>
    <w:rsid w:val="00A97E25"/>
    <w:rsid w:val="00AA0A25"/>
    <w:rsid w:val="00AA329A"/>
    <w:rsid w:val="00AA7167"/>
    <w:rsid w:val="00AB19A5"/>
    <w:rsid w:val="00AB2493"/>
    <w:rsid w:val="00AB2617"/>
    <w:rsid w:val="00AB5285"/>
    <w:rsid w:val="00AC145E"/>
    <w:rsid w:val="00AC46EB"/>
    <w:rsid w:val="00AC4F1F"/>
    <w:rsid w:val="00AD0AE5"/>
    <w:rsid w:val="00AD3185"/>
    <w:rsid w:val="00AD4102"/>
    <w:rsid w:val="00AD6241"/>
    <w:rsid w:val="00AE0AE1"/>
    <w:rsid w:val="00AE5D6B"/>
    <w:rsid w:val="00B03336"/>
    <w:rsid w:val="00B052BC"/>
    <w:rsid w:val="00B16B12"/>
    <w:rsid w:val="00B17B4F"/>
    <w:rsid w:val="00B2132C"/>
    <w:rsid w:val="00B22441"/>
    <w:rsid w:val="00B2265E"/>
    <w:rsid w:val="00B301CF"/>
    <w:rsid w:val="00B30301"/>
    <w:rsid w:val="00B34B12"/>
    <w:rsid w:val="00B34BEE"/>
    <w:rsid w:val="00B3653F"/>
    <w:rsid w:val="00B372C1"/>
    <w:rsid w:val="00B377E1"/>
    <w:rsid w:val="00B37AC4"/>
    <w:rsid w:val="00B42D42"/>
    <w:rsid w:val="00B4366D"/>
    <w:rsid w:val="00B44489"/>
    <w:rsid w:val="00B45854"/>
    <w:rsid w:val="00B46DE8"/>
    <w:rsid w:val="00B47E55"/>
    <w:rsid w:val="00B53BD8"/>
    <w:rsid w:val="00B5480A"/>
    <w:rsid w:val="00B57C2A"/>
    <w:rsid w:val="00B635BC"/>
    <w:rsid w:val="00B641CA"/>
    <w:rsid w:val="00B6544A"/>
    <w:rsid w:val="00B67CF2"/>
    <w:rsid w:val="00B71281"/>
    <w:rsid w:val="00B72313"/>
    <w:rsid w:val="00B74BBE"/>
    <w:rsid w:val="00B75541"/>
    <w:rsid w:val="00B75A69"/>
    <w:rsid w:val="00B75C99"/>
    <w:rsid w:val="00B7697A"/>
    <w:rsid w:val="00B8254F"/>
    <w:rsid w:val="00B8498A"/>
    <w:rsid w:val="00B92886"/>
    <w:rsid w:val="00B93F9C"/>
    <w:rsid w:val="00B96E7F"/>
    <w:rsid w:val="00BA1D34"/>
    <w:rsid w:val="00BB0625"/>
    <w:rsid w:val="00BB1F9E"/>
    <w:rsid w:val="00BB33CE"/>
    <w:rsid w:val="00BB43EE"/>
    <w:rsid w:val="00BC0F49"/>
    <w:rsid w:val="00BC2A43"/>
    <w:rsid w:val="00BD00D0"/>
    <w:rsid w:val="00BD1F77"/>
    <w:rsid w:val="00BD6252"/>
    <w:rsid w:val="00BD7485"/>
    <w:rsid w:val="00BD7A4C"/>
    <w:rsid w:val="00BE5F5E"/>
    <w:rsid w:val="00BE655D"/>
    <w:rsid w:val="00BF00AF"/>
    <w:rsid w:val="00BF0B42"/>
    <w:rsid w:val="00BF0E79"/>
    <w:rsid w:val="00BF15CE"/>
    <w:rsid w:val="00BF1C9F"/>
    <w:rsid w:val="00BF5E21"/>
    <w:rsid w:val="00C0754D"/>
    <w:rsid w:val="00C11365"/>
    <w:rsid w:val="00C14B40"/>
    <w:rsid w:val="00C16B3E"/>
    <w:rsid w:val="00C30899"/>
    <w:rsid w:val="00C32656"/>
    <w:rsid w:val="00C417EF"/>
    <w:rsid w:val="00C45300"/>
    <w:rsid w:val="00C455D3"/>
    <w:rsid w:val="00C456BF"/>
    <w:rsid w:val="00C464DC"/>
    <w:rsid w:val="00C46556"/>
    <w:rsid w:val="00C47E23"/>
    <w:rsid w:val="00C47E28"/>
    <w:rsid w:val="00C508E5"/>
    <w:rsid w:val="00C561C2"/>
    <w:rsid w:val="00C6160B"/>
    <w:rsid w:val="00C70AD8"/>
    <w:rsid w:val="00C715A6"/>
    <w:rsid w:val="00C71BA5"/>
    <w:rsid w:val="00C75F85"/>
    <w:rsid w:val="00C804E3"/>
    <w:rsid w:val="00C81769"/>
    <w:rsid w:val="00C92198"/>
    <w:rsid w:val="00C97AC0"/>
    <w:rsid w:val="00CA0DD1"/>
    <w:rsid w:val="00CA1EB7"/>
    <w:rsid w:val="00CA46E1"/>
    <w:rsid w:val="00CA6434"/>
    <w:rsid w:val="00CB2E77"/>
    <w:rsid w:val="00CB751F"/>
    <w:rsid w:val="00CC359A"/>
    <w:rsid w:val="00CC589D"/>
    <w:rsid w:val="00CC6C68"/>
    <w:rsid w:val="00CD517C"/>
    <w:rsid w:val="00CE027E"/>
    <w:rsid w:val="00CE1DCC"/>
    <w:rsid w:val="00CE5490"/>
    <w:rsid w:val="00CE5961"/>
    <w:rsid w:val="00CE66FA"/>
    <w:rsid w:val="00CF5A22"/>
    <w:rsid w:val="00CF6E72"/>
    <w:rsid w:val="00CF7977"/>
    <w:rsid w:val="00D07811"/>
    <w:rsid w:val="00D12439"/>
    <w:rsid w:val="00D14F3C"/>
    <w:rsid w:val="00D22157"/>
    <w:rsid w:val="00D23739"/>
    <w:rsid w:val="00D272BE"/>
    <w:rsid w:val="00D30726"/>
    <w:rsid w:val="00D341F1"/>
    <w:rsid w:val="00D3557F"/>
    <w:rsid w:val="00D35951"/>
    <w:rsid w:val="00D4427E"/>
    <w:rsid w:val="00D44B7E"/>
    <w:rsid w:val="00D4639A"/>
    <w:rsid w:val="00D51002"/>
    <w:rsid w:val="00D56060"/>
    <w:rsid w:val="00D60240"/>
    <w:rsid w:val="00D6563A"/>
    <w:rsid w:val="00D731B7"/>
    <w:rsid w:val="00D73261"/>
    <w:rsid w:val="00D83490"/>
    <w:rsid w:val="00D86559"/>
    <w:rsid w:val="00D87EA8"/>
    <w:rsid w:val="00D90640"/>
    <w:rsid w:val="00D95AE0"/>
    <w:rsid w:val="00D96156"/>
    <w:rsid w:val="00DA097C"/>
    <w:rsid w:val="00DA4717"/>
    <w:rsid w:val="00DA55B1"/>
    <w:rsid w:val="00DA6277"/>
    <w:rsid w:val="00DA78B1"/>
    <w:rsid w:val="00DB0ABA"/>
    <w:rsid w:val="00DB194F"/>
    <w:rsid w:val="00DB1B88"/>
    <w:rsid w:val="00DB2825"/>
    <w:rsid w:val="00DB2FE6"/>
    <w:rsid w:val="00DB4433"/>
    <w:rsid w:val="00DB60EE"/>
    <w:rsid w:val="00DC1090"/>
    <w:rsid w:val="00DC123D"/>
    <w:rsid w:val="00DC12F1"/>
    <w:rsid w:val="00DC2E1C"/>
    <w:rsid w:val="00DC391B"/>
    <w:rsid w:val="00DC3FD1"/>
    <w:rsid w:val="00DC5A07"/>
    <w:rsid w:val="00DC7462"/>
    <w:rsid w:val="00DD0651"/>
    <w:rsid w:val="00DD3E3C"/>
    <w:rsid w:val="00DD7539"/>
    <w:rsid w:val="00DE10C5"/>
    <w:rsid w:val="00DE13B3"/>
    <w:rsid w:val="00DE1E04"/>
    <w:rsid w:val="00DE26D5"/>
    <w:rsid w:val="00DE4E8D"/>
    <w:rsid w:val="00DE5F19"/>
    <w:rsid w:val="00DE787D"/>
    <w:rsid w:val="00DF23AD"/>
    <w:rsid w:val="00E01B9F"/>
    <w:rsid w:val="00E0471C"/>
    <w:rsid w:val="00E1300C"/>
    <w:rsid w:val="00E17025"/>
    <w:rsid w:val="00E22502"/>
    <w:rsid w:val="00E250CB"/>
    <w:rsid w:val="00E27989"/>
    <w:rsid w:val="00E323E7"/>
    <w:rsid w:val="00E32D6B"/>
    <w:rsid w:val="00E35E82"/>
    <w:rsid w:val="00E405ED"/>
    <w:rsid w:val="00E40945"/>
    <w:rsid w:val="00E40E2F"/>
    <w:rsid w:val="00E42D2A"/>
    <w:rsid w:val="00E46C39"/>
    <w:rsid w:val="00E507BE"/>
    <w:rsid w:val="00E53E8E"/>
    <w:rsid w:val="00E55BB0"/>
    <w:rsid w:val="00E56063"/>
    <w:rsid w:val="00E60866"/>
    <w:rsid w:val="00E61C76"/>
    <w:rsid w:val="00E61F72"/>
    <w:rsid w:val="00E677F0"/>
    <w:rsid w:val="00E700E9"/>
    <w:rsid w:val="00E71085"/>
    <w:rsid w:val="00E76D14"/>
    <w:rsid w:val="00E909C3"/>
    <w:rsid w:val="00E935C2"/>
    <w:rsid w:val="00E93ADB"/>
    <w:rsid w:val="00E941EB"/>
    <w:rsid w:val="00E947B9"/>
    <w:rsid w:val="00EA1E98"/>
    <w:rsid w:val="00EA33D0"/>
    <w:rsid w:val="00EA3C2C"/>
    <w:rsid w:val="00EA3CA7"/>
    <w:rsid w:val="00EA5035"/>
    <w:rsid w:val="00EB377F"/>
    <w:rsid w:val="00EB5BAE"/>
    <w:rsid w:val="00EB60EB"/>
    <w:rsid w:val="00EC0BDE"/>
    <w:rsid w:val="00EC16CE"/>
    <w:rsid w:val="00EC3340"/>
    <w:rsid w:val="00EC4555"/>
    <w:rsid w:val="00ED187D"/>
    <w:rsid w:val="00ED21A0"/>
    <w:rsid w:val="00ED3D94"/>
    <w:rsid w:val="00ED540A"/>
    <w:rsid w:val="00ED6AB7"/>
    <w:rsid w:val="00ED799F"/>
    <w:rsid w:val="00EE3A27"/>
    <w:rsid w:val="00EE596F"/>
    <w:rsid w:val="00EF0BEC"/>
    <w:rsid w:val="00EF281E"/>
    <w:rsid w:val="00EF3FE3"/>
    <w:rsid w:val="00F004C3"/>
    <w:rsid w:val="00F03350"/>
    <w:rsid w:val="00F05EF0"/>
    <w:rsid w:val="00F077D9"/>
    <w:rsid w:val="00F147D7"/>
    <w:rsid w:val="00F166EA"/>
    <w:rsid w:val="00F25A70"/>
    <w:rsid w:val="00F2601D"/>
    <w:rsid w:val="00F27DA6"/>
    <w:rsid w:val="00F32168"/>
    <w:rsid w:val="00F36958"/>
    <w:rsid w:val="00F40B26"/>
    <w:rsid w:val="00F46859"/>
    <w:rsid w:val="00F46878"/>
    <w:rsid w:val="00F55333"/>
    <w:rsid w:val="00F62627"/>
    <w:rsid w:val="00F62E07"/>
    <w:rsid w:val="00F63E01"/>
    <w:rsid w:val="00F6437F"/>
    <w:rsid w:val="00F65790"/>
    <w:rsid w:val="00F7406C"/>
    <w:rsid w:val="00F76393"/>
    <w:rsid w:val="00F77CDE"/>
    <w:rsid w:val="00F80268"/>
    <w:rsid w:val="00F82BF2"/>
    <w:rsid w:val="00F834A9"/>
    <w:rsid w:val="00F836C9"/>
    <w:rsid w:val="00F83DFC"/>
    <w:rsid w:val="00F91D5B"/>
    <w:rsid w:val="00F961EA"/>
    <w:rsid w:val="00FA038E"/>
    <w:rsid w:val="00FA74F3"/>
    <w:rsid w:val="00FB0182"/>
    <w:rsid w:val="00FB43E0"/>
    <w:rsid w:val="00FB4B75"/>
    <w:rsid w:val="00FB5554"/>
    <w:rsid w:val="00FC0097"/>
    <w:rsid w:val="00FC7807"/>
    <w:rsid w:val="00FD14A9"/>
    <w:rsid w:val="00FD588C"/>
    <w:rsid w:val="00FD601A"/>
    <w:rsid w:val="00FE0AAF"/>
    <w:rsid w:val="00FE2AEC"/>
    <w:rsid w:val="00FE45C7"/>
    <w:rsid w:val="00FE4BE9"/>
    <w:rsid w:val="00FE6CA9"/>
    <w:rsid w:val="00FF5ED0"/>
    <w:rsid w:val="00FF5F74"/>
    <w:rsid w:val="013F7B4F"/>
    <w:rsid w:val="02225342"/>
    <w:rsid w:val="032234B3"/>
    <w:rsid w:val="03513C7E"/>
    <w:rsid w:val="05F5268B"/>
    <w:rsid w:val="07610C98"/>
    <w:rsid w:val="09293EFA"/>
    <w:rsid w:val="096A0C7C"/>
    <w:rsid w:val="0A1479BD"/>
    <w:rsid w:val="0A250287"/>
    <w:rsid w:val="0A7348CB"/>
    <w:rsid w:val="0A807E64"/>
    <w:rsid w:val="0B4B7295"/>
    <w:rsid w:val="0B550761"/>
    <w:rsid w:val="0BA13DBA"/>
    <w:rsid w:val="0C49506B"/>
    <w:rsid w:val="0C610B12"/>
    <w:rsid w:val="0D6B5173"/>
    <w:rsid w:val="0DC71BA8"/>
    <w:rsid w:val="0DEC6968"/>
    <w:rsid w:val="0E681731"/>
    <w:rsid w:val="0F7A481E"/>
    <w:rsid w:val="0FD23168"/>
    <w:rsid w:val="10554DC1"/>
    <w:rsid w:val="11664578"/>
    <w:rsid w:val="13982333"/>
    <w:rsid w:val="156E693D"/>
    <w:rsid w:val="176A788F"/>
    <w:rsid w:val="17FD42A2"/>
    <w:rsid w:val="182C5FEA"/>
    <w:rsid w:val="186B225C"/>
    <w:rsid w:val="1A7802A2"/>
    <w:rsid w:val="1AD47792"/>
    <w:rsid w:val="1AD831BD"/>
    <w:rsid w:val="1B3C1E39"/>
    <w:rsid w:val="1DD228DC"/>
    <w:rsid w:val="1E875BAD"/>
    <w:rsid w:val="1E9B4340"/>
    <w:rsid w:val="1F902278"/>
    <w:rsid w:val="1F9A0481"/>
    <w:rsid w:val="1FB36135"/>
    <w:rsid w:val="1FEA3EFB"/>
    <w:rsid w:val="20187034"/>
    <w:rsid w:val="20836C14"/>
    <w:rsid w:val="217A531A"/>
    <w:rsid w:val="21A75768"/>
    <w:rsid w:val="220B4079"/>
    <w:rsid w:val="241C24E0"/>
    <w:rsid w:val="249E5931"/>
    <w:rsid w:val="24A313CF"/>
    <w:rsid w:val="24B55C57"/>
    <w:rsid w:val="26310326"/>
    <w:rsid w:val="2666008D"/>
    <w:rsid w:val="26BC3951"/>
    <w:rsid w:val="27570C9B"/>
    <w:rsid w:val="284E7101"/>
    <w:rsid w:val="289B207A"/>
    <w:rsid w:val="28B47BAA"/>
    <w:rsid w:val="28C01933"/>
    <w:rsid w:val="29B34368"/>
    <w:rsid w:val="2A0237D3"/>
    <w:rsid w:val="2A556025"/>
    <w:rsid w:val="2A922F1C"/>
    <w:rsid w:val="2B3E132E"/>
    <w:rsid w:val="2B8B62DF"/>
    <w:rsid w:val="2CC516DE"/>
    <w:rsid w:val="2D472976"/>
    <w:rsid w:val="2D6216F5"/>
    <w:rsid w:val="2DEE49D7"/>
    <w:rsid w:val="2F072D42"/>
    <w:rsid w:val="30463176"/>
    <w:rsid w:val="308036D4"/>
    <w:rsid w:val="322903A3"/>
    <w:rsid w:val="33B213A0"/>
    <w:rsid w:val="33D87B9A"/>
    <w:rsid w:val="36DC6F9B"/>
    <w:rsid w:val="372572F1"/>
    <w:rsid w:val="3730014D"/>
    <w:rsid w:val="387B3137"/>
    <w:rsid w:val="39255B4E"/>
    <w:rsid w:val="3ADD016E"/>
    <w:rsid w:val="3B576D01"/>
    <w:rsid w:val="3CCA081C"/>
    <w:rsid w:val="3D2405DC"/>
    <w:rsid w:val="3D780066"/>
    <w:rsid w:val="3D833E79"/>
    <w:rsid w:val="3D9F4377"/>
    <w:rsid w:val="3FB45412"/>
    <w:rsid w:val="40CF7BD5"/>
    <w:rsid w:val="40DC28F6"/>
    <w:rsid w:val="42127D8D"/>
    <w:rsid w:val="42732520"/>
    <w:rsid w:val="42B643DC"/>
    <w:rsid w:val="42BE5BF2"/>
    <w:rsid w:val="43485DBD"/>
    <w:rsid w:val="43E71434"/>
    <w:rsid w:val="45865165"/>
    <w:rsid w:val="46003801"/>
    <w:rsid w:val="468E2B01"/>
    <w:rsid w:val="4696360C"/>
    <w:rsid w:val="46D72E05"/>
    <w:rsid w:val="476105A6"/>
    <w:rsid w:val="482B6D76"/>
    <w:rsid w:val="48873C0C"/>
    <w:rsid w:val="48F92C46"/>
    <w:rsid w:val="4AC81286"/>
    <w:rsid w:val="4ACE6829"/>
    <w:rsid w:val="4B110C6E"/>
    <w:rsid w:val="4D5E0087"/>
    <w:rsid w:val="4F45079D"/>
    <w:rsid w:val="4FAD4D68"/>
    <w:rsid w:val="4FFB762D"/>
    <w:rsid w:val="50BA3269"/>
    <w:rsid w:val="51A435BD"/>
    <w:rsid w:val="51B3006B"/>
    <w:rsid w:val="52414107"/>
    <w:rsid w:val="52586AA6"/>
    <w:rsid w:val="538B591D"/>
    <w:rsid w:val="53C62500"/>
    <w:rsid w:val="53C9216E"/>
    <w:rsid w:val="57042688"/>
    <w:rsid w:val="57792910"/>
    <w:rsid w:val="581E47CA"/>
    <w:rsid w:val="5A385A23"/>
    <w:rsid w:val="5B336C82"/>
    <w:rsid w:val="5CF27DA1"/>
    <w:rsid w:val="5E6922A6"/>
    <w:rsid w:val="5F2C4912"/>
    <w:rsid w:val="5FC11EDB"/>
    <w:rsid w:val="60DD09F9"/>
    <w:rsid w:val="616F7F68"/>
    <w:rsid w:val="6332714B"/>
    <w:rsid w:val="642D39B4"/>
    <w:rsid w:val="64AE2690"/>
    <w:rsid w:val="65727E9C"/>
    <w:rsid w:val="663E4BBA"/>
    <w:rsid w:val="671C6C85"/>
    <w:rsid w:val="67D84CEC"/>
    <w:rsid w:val="67ED628D"/>
    <w:rsid w:val="68530B5B"/>
    <w:rsid w:val="68C25813"/>
    <w:rsid w:val="69C9529D"/>
    <w:rsid w:val="6B1854C0"/>
    <w:rsid w:val="6B790067"/>
    <w:rsid w:val="6C07331D"/>
    <w:rsid w:val="6C564C89"/>
    <w:rsid w:val="6E9107EC"/>
    <w:rsid w:val="6ECE6856"/>
    <w:rsid w:val="6F352D82"/>
    <w:rsid w:val="71CA354B"/>
    <w:rsid w:val="73EC15F3"/>
    <w:rsid w:val="741A1BE7"/>
    <w:rsid w:val="741B2B5C"/>
    <w:rsid w:val="74423F81"/>
    <w:rsid w:val="749E589A"/>
    <w:rsid w:val="75BD0204"/>
    <w:rsid w:val="77F7417F"/>
    <w:rsid w:val="78EA74B4"/>
    <w:rsid w:val="7A656E5D"/>
    <w:rsid w:val="7A916A64"/>
    <w:rsid w:val="7B432FC7"/>
    <w:rsid w:val="7BCA76D4"/>
    <w:rsid w:val="7C4E477F"/>
    <w:rsid w:val="7C746BBD"/>
    <w:rsid w:val="7CCC75F3"/>
    <w:rsid w:val="7D1B7D79"/>
    <w:rsid w:val="7D9D154A"/>
    <w:rsid w:val="7E613FCC"/>
    <w:rsid w:val="7F0F1D84"/>
    <w:rsid w:val="7FBC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ody Text Indent 2"/>
    <w:basedOn w:val="1"/>
    <w:link w:val="16"/>
    <w:qFormat/>
    <w:uiPriority w:val="0"/>
    <w:pPr>
      <w:spacing w:line="400" w:lineRule="exact"/>
      <w:ind w:firstLine="538" w:firstLineChars="224"/>
    </w:pPr>
    <w:rPr>
      <w:rFonts w:ascii="宋体"/>
      <w:kern w:val="0"/>
      <w:sz w:val="24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454545"/>
      <w:u w:val="none"/>
    </w:rPr>
  </w:style>
  <w:style w:type="character" w:customStyle="1" w:styleId="12">
    <w:name w:val="访问过的超链接1"/>
    <w:qFormat/>
    <w:uiPriority w:val="0"/>
    <w:rPr>
      <w:color w:val="454545"/>
      <w:u w:val="none"/>
    </w:rPr>
  </w:style>
  <w:style w:type="character" w:customStyle="1" w:styleId="13">
    <w:name w:val="pass"/>
    <w:qFormat/>
    <w:uiPriority w:val="0"/>
    <w:rPr>
      <w:color w:val="D50512"/>
    </w:rPr>
  </w:style>
  <w:style w:type="character" w:customStyle="1" w:styleId="14">
    <w:name w:val="clear2"/>
    <w:qFormat/>
    <w:uiPriority w:val="0"/>
    <w:rPr>
      <w:sz w:val="16"/>
      <w:szCs w:val="0"/>
    </w:rPr>
  </w:style>
  <w:style w:type="character" w:customStyle="1" w:styleId="15">
    <w:name w:val="two"/>
    <w:qFormat/>
    <w:uiPriority w:val="0"/>
    <w:rPr>
      <w:rFonts w:ascii="Arial" w:hAnsi="Arial" w:cs="Arial"/>
      <w:b/>
    </w:rPr>
  </w:style>
  <w:style w:type="character" w:customStyle="1" w:styleId="16">
    <w:name w:val="正文文本缩进 2 字符"/>
    <w:link w:val="3"/>
    <w:qFormat/>
    <w:locked/>
    <w:uiPriority w:val="0"/>
    <w:rPr>
      <w:rFonts w:ascii="宋体" w:eastAsia="宋体"/>
      <w:sz w:val="24"/>
      <w:szCs w:val="24"/>
      <w:lang w:bidi="ar-SA"/>
    </w:rPr>
  </w:style>
  <w:style w:type="character" w:customStyle="1" w:styleId="17">
    <w:name w:val="页脚 字符"/>
    <w:link w:val="5"/>
    <w:qFormat/>
    <w:uiPriority w:val="99"/>
    <w:rPr>
      <w:kern w:val="2"/>
      <w:sz w:val="18"/>
      <w:szCs w:val="18"/>
    </w:rPr>
  </w:style>
  <w:style w:type="paragraph" w:customStyle="1" w:styleId="18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1497</Words>
  <Characters>1614</Characters>
  <Lines>13</Lines>
  <Paragraphs>3</Paragraphs>
  <TotalTime>2</TotalTime>
  <ScaleCrop>false</ScaleCrop>
  <LinksUpToDate>false</LinksUpToDate>
  <CharactersWithSpaces>1786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2021-11-01T05:56:00Z</dcterms:created>
  <dc:creator>微软用户</dc:creator>
  <cp:lastModifiedBy>又又</cp:lastModifiedBy>
  <cp:lastPrinted>2021-04-26T00:44:00Z</cp:lastPrinted>
  <dcterms:modified xsi:type="dcterms:W3CDTF">2021-11-09T02:36:42Z</dcterms:modified>
  <dc:title>关于2008-2009学年第一学期院级公选课选课通知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5FA644A799784CC69903C62C4DB8AD2E</vt:lpwstr>
  </property>
</Properties>
</file>