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2" w:type="dxa"/>
        <w:tblInd w:w="135" w:type="dxa"/>
        <w:tblLayout w:type="fixed"/>
        <w:tblLook w:val="0000"/>
      </w:tblPr>
      <w:tblGrid>
        <w:gridCol w:w="2856"/>
        <w:gridCol w:w="11716"/>
      </w:tblGrid>
      <w:tr w:rsidR="000741E1" w:rsidTr="004710F8">
        <w:trPr>
          <w:trHeight w:val="436"/>
        </w:trPr>
        <w:tc>
          <w:tcPr>
            <w:tcW w:w="145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41E1" w:rsidRDefault="000741E1" w:rsidP="004710F8">
            <w:pPr>
              <w:widowControl/>
              <w:spacing w:line="520" w:lineRule="exact"/>
              <w:jc w:val="center"/>
              <w:rPr>
                <w:rFonts w:ascii="方正小标宋简体" w:eastAsia="方正小标宋简体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方正小标宋简体" w:hint="eastAsia"/>
                <w:kern w:val="0"/>
                <w:szCs w:val="32"/>
              </w:rPr>
              <w:t>泉州市高校毕业生产业急需专业目录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b/>
                <w:bCs/>
                <w:kern w:val="0"/>
                <w:sz w:val="28"/>
                <w:szCs w:val="28"/>
              </w:rPr>
              <w:t>产业或行业</w:t>
            </w:r>
          </w:p>
        </w:tc>
        <w:tc>
          <w:tcPr>
            <w:tcW w:w="1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b/>
                <w:bCs/>
                <w:kern w:val="0"/>
                <w:sz w:val="28"/>
                <w:szCs w:val="28"/>
              </w:rPr>
              <w:t>主要专业类别要求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纺织鞋服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纺织科学与工程类、包装印刷类、机械类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装备制造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计算机科学与技术类、仪器仪表类、机械类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建材家居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土建类、艺术设计类</w:t>
            </w:r>
          </w:p>
        </w:tc>
      </w:tr>
      <w:tr w:rsidR="000741E1" w:rsidTr="004710F8">
        <w:trPr>
          <w:trHeight w:val="58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信息技术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机械类、计算机科学与技术类、计算机软件类、计算机信息管理类、计算机硬件技术类、工商管理类、公共管理类、物理学类、电子信息类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食品加工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食品科学与工程类</w:t>
            </w:r>
          </w:p>
        </w:tc>
      </w:tr>
      <w:tr w:rsidR="000741E1" w:rsidTr="004710F8">
        <w:trPr>
          <w:trHeight w:val="58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光电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计算机科学与技术类、电子信息类、仪器仪表类、机械类、电气自动化类、材料类、化学类、物理学类、计算机软件类、计算机硬件技术类、计算机信息管理类、公共管理类、光学工程类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现代物流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工商管理类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工商管理类、新闻传播学类、计算机科学与技术类、计算机多媒体技术类、艺术设计类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文化创意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新闻传播学类、艺术设计类、电气自动化类、计算机科学与技术类、计算机多媒体技术类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石油化工</w:t>
            </w:r>
          </w:p>
        </w:tc>
        <w:tc>
          <w:tcPr>
            <w:tcW w:w="1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材料类、化工与制药类、管道运输类、化工与制药类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工艺制品</w:t>
            </w:r>
          </w:p>
        </w:tc>
        <w:tc>
          <w:tcPr>
            <w:tcW w:w="1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轻化工类、材料类、机械类、艺术设计类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纸业印刷</w:t>
            </w:r>
          </w:p>
        </w:tc>
        <w:tc>
          <w:tcPr>
            <w:tcW w:w="1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包装印刷类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化学类、生物科学类、环境生态类、化工与制药类</w:t>
            </w:r>
          </w:p>
        </w:tc>
      </w:tr>
      <w:tr w:rsidR="000741E1" w:rsidTr="004710F8">
        <w:trPr>
          <w:trHeight w:val="58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金融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经济贸易类、财政金融类、会计与审计类、经济贸易类、工商管理类、法学类、计算机科学与技术类、计算机信息管理类、数学类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旅游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旅游餐饮类、工商管理类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新能源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物理学类、材料类、能源动力类</w:t>
            </w:r>
          </w:p>
        </w:tc>
      </w:tr>
      <w:tr w:rsidR="000741E1" w:rsidTr="004710F8">
        <w:trPr>
          <w:trHeight w:val="58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生物科学类、基础医学类、药学类、统计学类、公共卫生与预防医学类、医学技术类、护理学类、生物工程类、化工与制药类、中药学类、临床医学类、食品科学与工程类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石墨烯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材料类</w:t>
            </w:r>
          </w:p>
        </w:tc>
      </w:tr>
      <w:tr w:rsidR="000741E1" w:rsidTr="004710F8">
        <w:trPr>
          <w:trHeight w:val="29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现代农业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农业经济管理类、农业工程类、林业工程类、植物生产类、动物生产类、森林资源类</w:t>
            </w:r>
          </w:p>
        </w:tc>
      </w:tr>
      <w:tr w:rsidR="000741E1" w:rsidTr="004710F8">
        <w:trPr>
          <w:trHeight w:val="594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E1" w:rsidRDefault="000741E1" w:rsidP="004710F8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lastRenderedPageBreak/>
              <w:t>科研机构</w:t>
            </w:r>
          </w:p>
        </w:tc>
        <w:tc>
          <w:tcPr>
            <w:tcW w:w="1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41E1" w:rsidRDefault="000741E1" w:rsidP="004710F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cs="方正仿宋简体" w:hint="eastAsia"/>
                <w:kern w:val="0"/>
                <w:sz w:val="28"/>
                <w:szCs w:val="28"/>
              </w:rPr>
              <w:t>材料类、物理学类、化学类、生物科学类、生物物理学、机械类、计算机科学与技术类、光学工程类、物理学类、电气自动化类、海洋工程类</w:t>
            </w:r>
          </w:p>
        </w:tc>
      </w:tr>
    </w:tbl>
    <w:p w:rsidR="003B37D7" w:rsidRPr="000741E1" w:rsidRDefault="003B37D7"/>
    <w:sectPr w:rsidR="003B37D7" w:rsidRPr="000741E1" w:rsidSect="000741E1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064" w:rsidRDefault="00672064" w:rsidP="000741E1">
      <w:r>
        <w:separator/>
      </w:r>
    </w:p>
  </w:endnote>
  <w:endnote w:type="continuationSeparator" w:id="0">
    <w:p w:rsidR="00672064" w:rsidRDefault="00672064" w:rsidP="00074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064" w:rsidRDefault="00672064" w:rsidP="000741E1">
      <w:r>
        <w:separator/>
      </w:r>
    </w:p>
  </w:footnote>
  <w:footnote w:type="continuationSeparator" w:id="0">
    <w:p w:rsidR="00672064" w:rsidRDefault="00672064" w:rsidP="000741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1E1"/>
    <w:rsid w:val="000741E1"/>
    <w:rsid w:val="003B37D7"/>
    <w:rsid w:val="0067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E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4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41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4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41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2021-05-07T02:58:00Z</dcterms:created>
  <dcterms:modified xsi:type="dcterms:W3CDTF">2021-05-07T02:59:00Z</dcterms:modified>
</cp:coreProperties>
</file>